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3026D0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83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3026D0" w:rsidRDefault="003026D0" w:rsidP="003026D0">
      <w:pPr>
        <w:pStyle w:val="NormaleWeb"/>
        <w:jc w:val="center"/>
        <w:rPr>
          <w:b/>
          <w:i/>
          <w:iCs/>
          <w:color w:val="663300"/>
        </w:rPr>
      </w:pPr>
      <w:r w:rsidRPr="003026D0">
        <w:rPr>
          <w:b/>
          <w:i/>
          <w:iCs/>
          <w:color w:val="663300"/>
        </w:rPr>
        <w:t>Piazza San Pietro</w:t>
      </w:r>
    </w:p>
    <w:p w:rsidR="003026D0" w:rsidRPr="003026D0" w:rsidRDefault="003026D0" w:rsidP="003026D0">
      <w:pPr>
        <w:pStyle w:val="NormaleWeb"/>
        <w:jc w:val="center"/>
        <w:rPr>
          <w:b/>
          <w:i/>
          <w:iCs/>
          <w:color w:val="663300"/>
        </w:rPr>
      </w:pPr>
      <w:r w:rsidRPr="003026D0">
        <w:rPr>
          <w:b/>
          <w:i/>
          <w:iCs/>
          <w:color w:val="663300"/>
        </w:rPr>
        <w:t>Mercoledì, 5 ottobre 2016</w:t>
      </w:r>
    </w:p>
    <w:p w:rsidR="00F758DE" w:rsidRPr="003026D0" w:rsidRDefault="003026D0" w:rsidP="003026D0">
      <w:pPr>
        <w:spacing w:before="100" w:beforeAutospacing="1" w:after="100" w:afterAutospacing="1"/>
        <w:rPr>
          <w:rFonts w:ascii="Verdana" w:hAnsi="Verdana"/>
          <w:b/>
          <w:color w:val="0000FF"/>
          <w:sz w:val="30"/>
          <w:szCs w:val="30"/>
          <w:lang w:bidi="ar-SA"/>
        </w:rPr>
      </w:pPr>
      <w:bookmarkStart w:id="0" w:name="_GoBack"/>
      <w:r w:rsidRPr="003026D0">
        <w:rPr>
          <w:rFonts w:ascii="Verdana" w:hAnsi="Verdana"/>
          <w:b/>
          <w:color w:val="0000FF"/>
          <w:sz w:val="30"/>
          <w:szCs w:val="30"/>
          <w:lang w:bidi="ar-SA"/>
        </w:rPr>
        <w:t>Viaggio Apostolico in Georgia e Azerbaigian</w:t>
      </w:r>
    </w:p>
    <w:bookmarkEnd w:id="0"/>
    <w:p w:rsidR="003026D0" w:rsidRDefault="003026D0" w:rsidP="003026D0">
      <w:pPr>
        <w:pStyle w:val="NormaleWeb"/>
      </w:pPr>
      <w:r>
        <w:rPr>
          <w:i/>
          <w:iCs/>
        </w:rPr>
        <w:t>Cari fratelli e sorelle, buongiorno!</w:t>
      </w:r>
    </w:p>
    <w:p w:rsidR="003026D0" w:rsidRDefault="003026D0" w:rsidP="003026D0">
      <w:pPr>
        <w:pStyle w:val="NormaleWeb"/>
        <w:jc w:val="both"/>
      </w:pPr>
      <w:r>
        <w:t xml:space="preserve">Nello scorso fine settimana ho compiuto il </w:t>
      </w:r>
      <w:hyperlink r:id="rId6" w:history="1">
        <w:r>
          <w:rPr>
            <w:rStyle w:val="Collegamentoipertestuale"/>
          </w:rPr>
          <w:t>viaggio apostolico in Georgia e Azerbaigian</w:t>
        </w:r>
      </w:hyperlink>
      <w:r>
        <w:t xml:space="preserve">. Rendo grazie al Signore che me lo ha concesso e rinnovo l’espressione della mia riconoscenza alle Autorità civili e religiose di questi due Paesi, in particolare al Patriarca di tutta la Georgia </w:t>
      </w:r>
      <w:proofErr w:type="spellStart"/>
      <w:r>
        <w:t>Ilia</w:t>
      </w:r>
      <w:proofErr w:type="spellEnd"/>
      <w:r>
        <w:t xml:space="preserve"> II - la sua testimonianza mi ha fatto tanto bene al cuore e all’anima - e allo Sceicco dei Musulmani del Caucaso. Un grazie fraterno ai Vescovi, ai sacerdoti, ai religiosi e a tutti i fedeli che mi hanno fatto sentire il loro caloroso affetto.</w:t>
      </w:r>
    </w:p>
    <w:p w:rsidR="003026D0" w:rsidRDefault="003026D0" w:rsidP="003026D0">
      <w:pPr>
        <w:pStyle w:val="NormaleWeb"/>
        <w:jc w:val="both"/>
      </w:pPr>
      <w:r>
        <w:t xml:space="preserve">Questo viaggio è stato il proseguimento e il completamento di </w:t>
      </w:r>
      <w:hyperlink r:id="rId7" w:history="1">
        <w:r>
          <w:rPr>
            <w:rStyle w:val="Collegamentoipertestuale"/>
          </w:rPr>
          <w:t>quello effettuato in Armenia</w:t>
        </w:r>
      </w:hyperlink>
      <w:r>
        <w:t>, nel mese di giugno. In tal modo ho potuto – grazie a Dio – realizzare il progetto di visitare tutti e tre questi Paesi caucasici, per confermare la Chiesa Cattolica che vive in essi e per incoraggiare il cammino di quelle popolazioni verso la pace e la fraternità. Lo evidenziavano anche i due motti di quest’ultimo viaggio: per la Georgia “</w:t>
      </w:r>
      <w:r>
        <w:rPr>
          <w:i/>
          <w:iCs/>
        </w:rPr>
        <w:t xml:space="preserve">Pax </w:t>
      </w:r>
      <w:proofErr w:type="spellStart"/>
      <w:r>
        <w:rPr>
          <w:i/>
          <w:iCs/>
        </w:rPr>
        <w:t>vobis</w:t>
      </w:r>
      <w:proofErr w:type="spellEnd"/>
      <w:r>
        <w:t xml:space="preserve">” e per l’Azerbaigian “Siamo tutti fratelli”. </w:t>
      </w:r>
    </w:p>
    <w:p w:rsidR="003026D0" w:rsidRDefault="003026D0" w:rsidP="003026D0">
      <w:pPr>
        <w:pStyle w:val="NormaleWeb"/>
        <w:jc w:val="both"/>
      </w:pPr>
      <w:r>
        <w:t>Entrambi questi Paesi hanno radici storiche, culturali e religiose molto antiche, ma nello stesso tempo stanno vivendo una fase nuova: infatti, tutt’e due celebrano quest’anno il 25° della loro indipendenza, essendo stati per buona parte del secolo XX sotto il regime sovietico. E in questa fase essi incontrano parecchie difficoltà nei diversi ambiti della vita sociale. La Chiesa Cattolica è chiamata ad essere presente, ad essere vicina, specialmente nel segno della carità e della promozione umana; ed essa cerca di farlo in comunione con le altre Chiese e Comunità cristiane e in dialogo con le altre comunità religiose, nella certezza che Dio è Padre di tutti e noi siamo fratelli e sorelle.</w:t>
      </w:r>
    </w:p>
    <w:p w:rsidR="003026D0" w:rsidRDefault="003026D0" w:rsidP="003026D0">
      <w:pPr>
        <w:pStyle w:val="NormaleWeb"/>
        <w:jc w:val="both"/>
      </w:pPr>
      <w:r>
        <w:t xml:space="preserve">In Georgia questa missione passa naturalmente attraverso la collaborazione con i fratelli ortodossi, che formano la grande maggioranza della popolazione. Perciò è stato un segno molto importante il fatto che quando sono arrivato a Tbilisi ho trovato a ricevermi all’Aeroporto, insieme con il Presidente della Repubblica, anche il venerato Patriarca </w:t>
      </w:r>
      <w:proofErr w:type="spellStart"/>
      <w:r>
        <w:t>Ilia</w:t>
      </w:r>
      <w:proofErr w:type="spellEnd"/>
      <w:r>
        <w:t xml:space="preserve"> II. </w:t>
      </w:r>
    </w:p>
    <w:p w:rsidR="003026D0" w:rsidRDefault="003026D0" w:rsidP="003026D0">
      <w:pPr>
        <w:pStyle w:val="NormaleWeb"/>
        <w:jc w:val="both"/>
      </w:pPr>
      <w:r>
        <w:lastRenderedPageBreak/>
        <w:t>L’</w:t>
      </w:r>
      <w:hyperlink r:id="rId8" w:history="1">
        <w:r>
          <w:rPr>
            <w:rStyle w:val="Collegamentoipertestuale"/>
          </w:rPr>
          <w:t>incontro con lui quel pomeriggio</w:t>
        </w:r>
      </w:hyperlink>
      <w:r>
        <w:t xml:space="preserve"> è stato commovente, come pure lo è stata all’indomani la </w:t>
      </w:r>
      <w:hyperlink r:id="rId9" w:history="1">
        <w:r>
          <w:rPr>
            <w:rStyle w:val="Collegamentoipertestuale"/>
          </w:rPr>
          <w:t>visita alla Cattedrale Patriarcale</w:t>
        </w:r>
      </w:hyperlink>
      <w:r>
        <w:t xml:space="preserve">, dove si venera la reliquia della tunica di Cristo, simbolo dell’unità della Chiesa. Questa unità è corroborata dal sangue di tanti martiri delle diverse confessioni cristiane. Tra le comunità più provate c’è quella Assiro-Caldea, con la quale ho vissuto a Tbilisi un intenso </w:t>
      </w:r>
      <w:hyperlink r:id="rId10" w:history="1">
        <w:r>
          <w:rPr>
            <w:rStyle w:val="Collegamentoipertestuale"/>
          </w:rPr>
          <w:t>momento di preghiera</w:t>
        </w:r>
      </w:hyperlink>
      <w:r>
        <w:t xml:space="preserve"> per la pace in Siria, in Iraq e in tutto il Medio Oriente. </w:t>
      </w:r>
    </w:p>
    <w:p w:rsidR="003026D0" w:rsidRDefault="003026D0" w:rsidP="003026D0">
      <w:pPr>
        <w:pStyle w:val="NormaleWeb"/>
        <w:jc w:val="both"/>
      </w:pPr>
      <w:r>
        <w:t xml:space="preserve">La </w:t>
      </w:r>
      <w:hyperlink r:id="rId11" w:history="1">
        <w:r>
          <w:rPr>
            <w:rStyle w:val="Collegamentoipertestuale"/>
          </w:rPr>
          <w:t>Messa con i fedeli cattolici della Georgia</w:t>
        </w:r>
      </w:hyperlink>
      <w:r>
        <w:t xml:space="preserve"> – latini, armeni e assiro-caldei – è stata celebrata nella memoria di Santa Teresa di Gesù Bambino, patrona delle missioni: lei ci ricorda che la vera missione non è mai proselitismo, ma attrazione a Cristo a partire dalla forte unione con Lui nella preghiera, nell’adorazione e nella carità concreta, che è servizio a Gesù presente nel più piccolo dei fratelli. E’ quello che fanno i </w:t>
      </w:r>
      <w:hyperlink r:id="rId12" w:history="1">
        <w:r>
          <w:rPr>
            <w:rStyle w:val="Collegamentoipertestuale"/>
          </w:rPr>
          <w:t>religiosi e le religiose che ho incontrato a Tbilisi</w:t>
        </w:r>
      </w:hyperlink>
      <w:r>
        <w:t>, come poi anche a Baku: lo fanno con la preghiera e con le opere caritative e promozionali. Li ho incoraggiati ad essere saldi nella fede, con memoria, coraggio e speranza. E poi ci sono le famiglie cristiane: quant’è preziosa la loro presenza di accoglienza, accompagnamento, discernimento e integrazione nella comunità!</w:t>
      </w:r>
    </w:p>
    <w:p w:rsidR="003026D0" w:rsidRDefault="003026D0" w:rsidP="003026D0">
      <w:pPr>
        <w:pStyle w:val="NormaleWeb"/>
        <w:jc w:val="both"/>
      </w:pPr>
      <w:r>
        <w:t>Questo stile di presenza evangelica come seme del Regno di Dio è, se possibile, ancora più necessario in Azerbaigian, dove la maggioranza della popolazione è musulmana e i cattolici sono poche centinaia, ma grazie a Dio hanno buoni rapporti con tutti, in particolare mantengono vincoli fraterni con i cristiani ortodossi. Per questo a Baku, capitale dell’Azerbaigian, abbiamo vissuto due momenti che la fede sa tenere nel giusto rapporto: l’</w:t>
      </w:r>
      <w:hyperlink r:id="rId13" w:history="1">
        <w:r>
          <w:rPr>
            <w:rStyle w:val="Collegamentoipertestuale"/>
          </w:rPr>
          <w:t>Eucaristia</w:t>
        </w:r>
      </w:hyperlink>
      <w:r>
        <w:t xml:space="preserve"> e l’</w:t>
      </w:r>
      <w:hyperlink r:id="rId14" w:history="1">
        <w:r>
          <w:rPr>
            <w:rStyle w:val="Collegamentoipertestuale"/>
          </w:rPr>
          <w:t>incontro interreligioso</w:t>
        </w:r>
      </w:hyperlink>
      <w:r>
        <w:t xml:space="preserve">. L’Eucaristia con la piccola comunità cattolica, dove lo Spirito armonizza le diverse lingue e dona la forza della testimonianza; e questa comunione in Cristo non impedisce, anzi, spinge a cercare l’incontro e il dialogo con tutti coloro che credono in Dio, per costruire insieme un mondo più giusto e fraterno. In tale prospettiva, rivolgendomi alle Autorità azere, ho auspicato che le questioni aperte possano trovare buone soluzioni e tutte le popolazioni caucasiche vivano nella pace e nel rispetto reciproco. </w:t>
      </w:r>
    </w:p>
    <w:p w:rsidR="003026D0" w:rsidRDefault="003026D0" w:rsidP="003026D0">
      <w:pPr>
        <w:pStyle w:val="NormaleWeb"/>
        <w:jc w:val="both"/>
      </w:pPr>
      <w:r>
        <w:t xml:space="preserve">Dio benedica l’Armenia, la Georgia e l’Azerbaigian, e accompagni il cammino del Suo Popolo santo pellegrino in quei Paesi. </w:t>
      </w:r>
    </w:p>
    <w:p w:rsidR="003026D0" w:rsidRDefault="003026D0" w:rsidP="005267E1">
      <w:pPr>
        <w:pStyle w:val="NormaleWeb"/>
      </w:pPr>
    </w:p>
    <w:sectPr w:rsidR="003026D0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E72F5"/>
    <w:rsid w:val="000F24BE"/>
    <w:rsid w:val="0010670F"/>
    <w:rsid w:val="001420E8"/>
    <w:rsid w:val="001446DC"/>
    <w:rsid w:val="00145645"/>
    <w:rsid w:val="001556C0"/>
    <w:rsid w:val="00173159"/>
    <w:rsid w:val="001850DC"/>
    <w:rsid w:val="0019162B"/>
    <w:rsid w:val="00197229"/>
    <w:rsid w:val="001B2BD3"/>
    <w:rsid w:val="001C415B"/>
    <w:rsid w:val="001E52D7"/>
    <w:rsid w:val="001F325A"/>
    <w:rsid w:val="00251C00"/>
    <w:rsid w:val="002F3802"/>
    <w:rsid w:val="002F6474"/>
    <w:rsid w:val="002F72C3"/>
    <w:rsid w:val="003026D0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B7A83"/>
    <w:rsid w:val="003C396F"/>
    <w:rsid w:val="003D0DF9"/>
    <w:rsid w:val="003F5673"/>
    <w:rsid w:val="00404FA7"/>
    <w:rsid w:val="00426B1B"/>
    <w:rsid w:val="00450547"/>
    <w:rsid w:val="00454E95"/>
    <w:rsid w:val="00465158"/>
    <w:rsid w:val="004775C9"/>
    <w:rsid w:val="00484A4A"/>
    <w:rsid w:val="0049660A"/>
    <w:rsid w:val="004C797F"/>
    <w:rsid w:val="004D1E87"/>
    <w:rsid w:val="004E4DA9"/>
    <w:rsid w:val="004F32D5"/>
    <w:rsid w:val="00510603"/>
    <w:rsid w:val="00516847"/>
    <w:rsid w:val="005267E1"/>
    <w:rsid w:val="00527470"/>
    <w:rsid w:val="00537876"/>
    <w:rsid w:val="00563001"/>
    <w:rsid w:val="005661D7"/>
    <w:rsid w:val="0056665B"/>
    <w:rsid w:val="00580FC1"/>
    <w:rsid w:val="005835FE"/>
    <w:rsid w:val="00586B75"/>
    <w:rsid w:val="005A0311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7DFE"/>
    <w:rsid w:val="006E23F2"/>
    <w:rsid w:val="006E65DD"/>
    <w:rsid w:val="006F35AB"/>
    <w:rsid w:val="006F40FA"/>
    <w:rsid w:val="007058E3"/>
    <w:rsid w:val="00737143"/>
    <w:rsid w:val="00770766"/>
    <w:rsid w:val="00782A8D"/>
    <w:rsid w:val="00790D83"/>
    <w:rsid w:val="00795F57"/>
    <w:rsid w:val="007B6E0F"/>
    <w:rsid w:val="007C2D84"/>
    <w:rsid w:val="007D1424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443F8"/>
    <w:rsid w:val="00A4459C"/>
    <w:rsid w:val="00A639A6"/>
    <w:rsid w:val="00A72566"/>
    <w:rsid w:val="00A90967"/>
    <w:rsid w:val="00AB2AE2"/>
    <w:rsid w:val="00AC1D43"/>
    <w:rsid w:val="00AD3938"/>
    <w:rsid w:val="00AE7117"/>
    <w:rsid w:val="00B855E3"/>
    <w:rsid w:val="00B90D53"/>
    <w:rsid w:val="00B93120"/>
    <w:rsid w:val="00BA5F81"/>
    <w:rsid w:val="00BA6208"/>
    <w:rsid w:val="00BB20DB"/>
    <w:rsid w:val="00BC61EF"/>
    <w:rsid w:val="00BE1C0C"/>
    <w:rsid w:val="00BF3BA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events/event.dir.html/content/vaticanevents/it/2016/9/30/georgia-patriarca.html" TargetMode="External"/><Relationship Id="rId13" Type="http://schemas.openxmlformats.org/officeDocument/2006/relationships/hyperlink" Target="http://w2.vatican.va/content/francesco/it/events/event.dir.html/content/vaticanevents/it/2016/10/2/azerbaijan-messaba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travels/2016/outside/documents/papa-francesco-armenia-2016.html" TargetMode="External"/><Relationship Id="rId12" Type="http://schemas.openxmlformats.org/officeDocument/2006/relationships/hyperlink" Target="http://w2.vatican.va/content/francesco/it/events/event.dir.html/content/vaticanevents/it/2016/10/1/georgia-sacerdot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travels/2016/outside/documents/papa-francesco-georgia-azerbaijan-2016.html" TargetMode="External"/><Relationship Id="rId11" Type="http://schemas.openxmlformats.org/officeDocument/2006/relationships/hyperlink" Target="http://w2.vatican.va/content/francesco/it/events/event.dir.html/content/vaticanevents/it/2016/10/1/georgia-messatbilisi.html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2.vatican.va/content/francesco/it/events/event.dir.html/content/vaticanevents/it/2016/9/30/georgia-sansim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francesco/it/events/event.dir.html/content/vaticanevents/it/2016/10/1/georgia-cattedrale.html" TargetMode="External"/><Relationship Id="rId14" Type="http://schemas.openxmlformats.org/officeDocument/2006/relationships/hyperlink" Target="http://w2.vatican.va/content/francesco/it/speeches/2016/october/documents/papa-francesco_20161002_azerbaijan-incontro-interreligioso-baku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5888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2016-10-08T06:04:00Z</dcterms:created>
  <dcterms:modified xsi:type="dcterms:W3CDTF">2016-10-08T06:04:00Z</dcterms:modified>
</cp:coreProperties>
</file>