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5" w:rsidRDefault="00401132" w:rsidP="00AD39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5pt;height:180.3pt">
            <v:imagedata r:id="rId5" o:title=""/>
          </v:shape>
        </w:pict>
      </w:r>
    </w:p>
    <w:p w:rsidR="00AD3938" w:rsidRDefault="00AD3938" w:rsidP="00AD3938"/>
    <w:p w:rsidR="00F758DE" w:rsidRDefault="00F758DE" w:rsidP="00AD3938"/>
    <w:p w:rsidR="00F758DE" w:rsidRDefault="00F758DE" w:rsidP="00AD3938"/>
    <w:p w:rsidR="00F758DE" w:rsidRPr="003761B0" w:rsidRDefault="00F758DE" w:rsidP="00F758DE">
      <w:pPr>
        <w:spacing w:before="100" w:beforeAutospacing="1" w:after="100" w:afterAutospacing="1"/>
        <w:jc w:val="center"/>
        <w:rPr>
          <w:b/>
          <w:sz w:val="24"/>
          <w:szCs w:val="24"/>
          <w:lang w:bidi="ar-SA"/>
        </w:rPr>
      </w:pPr>
      <w:r w:rsidRPr="003761B0">
        <w:rPr>
          <w:b/>
          <w:color w:val="663300"/>
          <w:sz w:val="24"/>
          <w:szCs w:val="24"/>
          <w:lang w:bidi="ar-SA"/>
        </w:rPr>
        <w:t>PAPA FRANCESCO</w:t>
      </w:r>
    </w:p>
    <w:p w:rsidR="00F758DE" w:rsidRDefault="00F758DE" w:rsidP="00F758DE">
      <w:pPr>
        <w:spacing w:before="100" w:beforeAutospacing="1" w:after="100" w:afterAutospacing="1"/>
        <w:jc w:val="center"/>
        <w:rPr>
          <w:b/>
          <w:bCs/>
          <w:i/>
          <w:iCs/>
          <w:color w:val="663300"/>
          <w:sz w:val="27"/>
          <w:szCs w:val="27"/>
          <w:lang w:bidi="ar-SA"/>
        </w:rPr>
      </w:pPr>
      <w:r w:rsidRPr="00462AD4">
        <w:rPr>
          <w:b/>
          <w:bCs/>
          <w:i/>
          <w:iCs/>
          <w:color w:val="663300"/>
          <w:sz w:val="27"/>
          <w:szCs w:val="27"/>
          <w:lang w:bidi="ar-SA"/>
        </w:rPr>
        <w:t>UDIENZA GENERALE</w:t>
      </w:r>
    </w:p>
    <w:p w:rsidR="00E05EC2" w:rsidRPr="00E05EC2" w:rsidRDefault="00E05EC2" w:rsidP="00E05EC2">
      <w:pPr>
        <w:pStyle w:val="NormaleWeb"/>
        <w:jc w:val="center"/>
        <w:rPr>
          <w:b/>
          <w:i/>
          <w:iCs/>
          <w:color w:val="663300"/>
        </w:rPr>
      </w:pPr>
      <w:r w:rsidRPr="00E05EC2">
        <w:rPr>
          <w:b/>
          <w:i/>
          <w:iCs/>
          <w:color w:val="663300"/>
        </w:rPr>
        <w:t xml:space="preserve">Mercoledì, </w:t>
      </w:r>
      <w:r w:rsidR="00C356CD">
        <w:rPr>
          <w:b/>
          <w:i/>
          <w:iCs/>
          <w:color w:val="663300"/>
        </w:rPr>
        <w:t>28</w:t>
      </w:r>
      <w:r w:rsidR="001369A3">
        <w:rPr>
          <w:b/>
          <w:i/>
          <w:iCs/>
          <w:color w:val="663300"/>
        </w:rPr>
        <w:t xml:space="preserve"> febbr</w:t>
      </w:r>
      <w:r w:rsidR="000F22B2" w:rsidRPr="000F22B2">
        <w:rPr>
          <w:b/>
          <w:i/>
          <w:iCs/>
          <w:color w:val="663300"/>
        </w:rPr>
        <w:t>aio 2018</w:t>
      </w:r>
    </w:p>
    <w:p w:rsidR="00384699" w:rsidRPr="00384699" w:rsidRDefault="00384699" w:rsidP="00384699">
      <w:pPr>
        <w:pStyle w:val="NormaleWeb"/>
        <w:rPr>
          <w:rFonts w:ascii="Verdana" w:hAnsi="Verdana"/>
          <w:b/>
          <w:color w:val="0000FF"/>
          <w:sz w:val="16"/>
          <w:szCs w:val="16"/>
        </w:rPr>
      </w:pPr>
    </w:p>
    <w:p w:rsidR="002E0163" w:rsidRDefault="00395824" w:rsidP="002E0163">
      <w:pPr>
        <w:pStyle w:val="NormaleWeb"/>
        <w:rPr>
          <w:rFonts w:ascii="Verdana" w:hAnsi="Verdana"/>
          <w:b/>
          <w:color w:val="0000FF"/>
          <w:sz w:val="28"/>
          <w:szCs w:val="28"/>
        </w:rPr>
      </w:pPr>
      <w:r w:rsidRPr="00395824">
        <w:rPr>
          <w:rFonts w:ascii="Verdana" w:hAnsi="Verdana"/>
          <w:b/>
          <w:color w:val="0000FF"/>
          <w:sz w:val="28"/>
          <w:szCs w:val="28"/>
        </w:rPr>
        <w:t xml:space="preserve">La Santa Messa - </w:t>
      </w:r>
      <w:r w:rsidR="00C356CD" w:rsidRPr="00C356CD">
        <w:rPr>
          <w:rFonts w:ascii="Verdana" w:hAnsi="Verdana"/>
          <w:b/>
          <w:color w:val="0000FF"/>
          <w:sz w:val="28"/>
          <w:szCs w:val="28"/>
        </w:rPr>
        <w:t>11. Liturgia eucaristica</w:t>
      </w:r>
      <w:r w:rsidR="00FF1145">
        <w:rPr>
          <w:rFonts w:ascii="Verdana" w:hAnsi="Verdana"/>
          <w:b/>
          <w:color w:val="0000FF"/>
          <w:sz w:val="28"/>
          <w:szCs w:val="28"/>
        </w:rPr>
        <w:t>:</w:t>
      </w:r>
    </w:p>
    <w:p w:rsidR="002E0163" w:rsidRDefault="000F5373" w:rsidP="001369A3">
      <w:pPr>
        <w:pStyle w:val="NormaleWeb"/>
        <w:ind w:left="360" w:hanging="360"/>
        <w:rPr>
          <w:rFonts w:ascii="Verdana" w:hAnsi="Verdana"/>
          <w:b/>
          <w:color w:val="0000FF"/>
          <w:sz w:val="28"/>
          <w:szCs w:val="28"/>
        </w:rPr>
      </w:pPr>
      <w:r>
        <w:rPr>
          <w:rFonts w:ascii="Verdana" w:hAnsi="Verdana"/>
          <w:b/>
          <w:color w:val="0000FF"/>
          <w:sz w:val="28"/>
          <w:szCs w:val="28"/>
        </w:rPr>
        <w:t xml:space="preserve">I. </w:t>
      </w:r>
      <w:r w:rsidR="00C356CD" w:rsidRPr="00C356CD">
        <w:rPr>
          <w:rFonts w:ascii="Verdana" w:hAnsi="Verdana"/>
          <w:b/>
          <w:color w:val="0000FF"/>
          <w:sz w:val="28"/>
          <w:szCs w:val="28"/>
        </w:rPr>
        <w:t>Presentazione dei doni</w:t>
      </w:r>
      <w:r w:rsidR="00C356CD" w:rsidRPr="00DC3E64">
        <w:rPr>
          <w:rFonts w:ascii="Verdana" w:hAnsi="Verdana"/>
          <w:b/>
          <w:color w:val="0000FF"/>
          <w:sz w:val="28"/>
          <w:szCs w:val="28"/>
        </w:rPr>
        <w:t xml:space="preserve"> </w:t>
      </w:r>
    </w:p>
    <w:p w:rsidR="00C356CD" w:rsidRDefault="00C356CD" w:rsidP="00C356CD">
      <w:pPr>
        <w:pStyle w:val="NormaleWeb"/>
      </w:pPr>
      <w:r>
        <w:rPr>
          <w:i/>
          <w:iCs/>
        </w:rPr>
        <w:t>Cari fratelli e sorelle, buongiorno!</w:t>
      </w:r>
    </w:p>
    <w:p w:rsidR="00C356CD" w:rsidRDefault="00C356CD" w:rsidP="00C356CD">
      <w:pPr>
        <w:pStyle w:val="NormaleWeb"/>
        <w:jc w:val="both"/>
      </w:pPr>
      <w:r>
        <w:t xml:space="preserve">Continuiamo con la catechesi sulla Santa Messa. Alla Liturgia della Parola – su cui mi sono soffermato nelle scorse catechesi – segue l’altra parte costitutiva della Messa, che è la </w:t>
      </w:r>
      <w:r>
        <w:rPr>
          <w:i/>
          <w:iCs/>
        </w:rPr>
        <w:t>Liturgia eucaristica</w:t>
      </w:r>
      <w:r>
        <w:t>. In essa, attraverso i santi segni, la Chiesa rende continuamente presente il Sacrificio della nuova alleanza sigillata da Gesù sull’altare della Croce (cfr</w:t>
      </w:r>
      <w:r w:rsidR="00401132">
        <w:t>.</w:t>
      </w:r>
      <w:bookmarkStart w:id="0" w:name="_GoBack"/>
      <w:bookmarkEnd w:id="0"/>
      <w:r>
        <w:t xml:space="preserve"> </w:t>
      </w:r>
      <w:hyperlink r:id="rId6" w:history="1">
        <w:proofErr w:type="spellStart"/>
        <w:r>
          <w:rPr>
            <w:rStyle w:val="Collegamentoipertestuale"/>
          </w:rPr>
          <w:t>Conc</w:t>
        </w:r>
        <w:proofErr w:type="spellEnd"/>
        <w:r>
          <w:rPr>
            <w:rStyle w:val="Collegamentoipertestuale"/>
          </w:rPr>
          <w:t xml:space="preserve">. </w:t>
        </w:r>
        <w:proofErr w:type="spellStart"/>
        <w:r>
          <w:rPr>
            <w:rStyle w:val="Collegamentoipertestuale"/>
          </w:rPr>
          <w:t>Ecum</w:t>
        </w:r>
        <w:proofErr w:type="spellEnd"/>
        <w:r>
          <w:rPr>
            <w:rStyle w:val="Collegamentoipertestuale"/>
          </w:rPr>
          <w:t xml:space="preserve">. </w:t>
        </w:r>
        <w:proofErr w:type="spellStart"/>
        <w:r>
          <w:rPr>
            <w:rStyle w:val="Collegamentoipertestuale"/>
          </w:rPr>
          <w:t>Vat</w:t>
        </w:r>
        <w:proofErr w:type="spellEnd"/>
        <w:r>
          <w:rPr>
            <w:rStyle w:val="Collegamentoipertestuale"/>
          </w:rPr>
          <w:t>. II</w:t>
        </w:r>
      </w:hyperlink>
      <w:r>
        <w:t xml:space="preserve">, </w:t>
      </w:r>
      <w:proofErr w:type="spellStart"/>
      <w:r>
        <w:t>Cost</w:t>
      </w:r>
      <w:proofErr w:type="spellEnd"/>
      <w:r>
        <w:t xml:space="preserve">. </w:t>
      </w:r>
      <w:hyperlink r:id="rId7" w:history="1">
        <w:proofErr w:type="spellStart"/>
        <w:r>
          <w:rPr>
            <w:rStyle w:val="Collegamentoipertestuale"/>
            <w:i/>
            <w:iCs/>
          </w:rPr>
          <w:t>Sacrosanctum</w:t>
        </w:r>
        <w:proofErr w:type="spellEnd"/>
        <w:r>
          <w:rPr>
            <w:rStyle w:val="Collegamentoipertestuale"/>
            <w:i/>
            <w:iCs/>
          </w:rPr>
          <w:t xml:space="preserve"> </w:t>
        </w:r>
        <w:proofErr w:type="spellStart"/>
        <w:r>
          <w:rPr>
            <w:rStyle w:val="Collegamentoipertestuale"/>
            <w:i/>
            <w:iCs/>
          </w:rPr>
          <w:t>Concilium</w:t>
        </w:r>
        <w:proofErr w:type="spellEnd"/>
      </w:hyperlink>
      <w:r>
        <w:t xml:space="preserve">, 47). È stato il primo altare cristiano, quello della Croce, e quando noi ci avviciniamo all’altare per celebrare la Messa, la nostra memoria va all’altare della Croce, dove è stato fatto il primo sacrificio. Il sacerdote, che nella Messa rappresenta Cristo, compie ciò che il Signore stesso fece e affidò ai discepoli nell’Ultima Cena: </w:t>
      </w:r>
      <w:r>
        <w:rPr>
          <w:i/>
          <w:iCs/>
        </w:rPr>
        <w:t>prese il pane e il calice</w:t>
      </w:r>
      <w:r>
        <w:t xml:space="preserve">, </w:t>
      </w:r>
      <w:r>
        <w:rPr>
          <w:i/>
          <w:iCs/>
        </w:rPr>
        <w:t>rese grazie</w:t>
      </w:r>
      <w:r>
        <w:t xml:space="preserve">, </w:t>
      </w:r>
      <w:r>
        <w:rPr>
          <w:i/>
          <w:iCs/>
        </w:rPr>
        <w:t>li diede ai discepoli</w:t>
      </w:r>
      <w:r>
        <w:t xml:space="preserve">, dicendo: «Prendete, mangiate … bevete: questo è il mio corpo … questo è il calice del mio sangue. Fate questo in memoria di me». </w:t>
      </w:r>
    </w:p>
    <w:p w:rsidR="00C356CD" w:rsidRDefault="00C356CD" w:rsidP="00C356CD">
      <w:pPr>
        <w:pStyle w:val="NormaleWeb"/>
        <w:jc w:val="both"/>
      </w:pPr>
      <w:r>
        <w:t xml:space="preserve">Obbediente al comando di Gesù, la Chiesa ha disposto la Liturgia eucaristica in </w:t>
      </w:r>
      <w:r>
        <w:rPr>
          <w:i/>
          <w:iCs/>
        </w:rPr>
        <w:t>momenti che corrispondono alle parole e ai gesti compiuti da Lui</w:t>
      </w:r>
      <w:r>
        <w:t xml:space="preserve"> la vigilia della sua Passione. Così, nella </w:t>
      </w:r>
      <w:r>
        <w:rPr>
          <w:i/>
          <w:iCs/>
        </w:rPr>
        <w:t>preparazione dei doni</w:t>
      </w:r>
      <w:r>
        <w:t xml:space="preserve"> sono portati all’altare il pane e il vino, cioè gli elementi che Cristo prese nelle sue mani. Nella </w:t>
      </w:r>
      <w:r>
        <w:rPr>
          <w:i/>
          <w:iCs/>
        </w:rPr>
        <w:t>Preghiera eucaristica</w:t>
      </w:r>
      <w:r>
        <w:t xml:space="preserve"> rendiamo grazie a Dio per l’opera della redenzione e le offerte diventano il Corpo e il Sangue di Gesù Cristo. Seguono la </w:t>
      </w:r>
      <w:r>
        <w:rPr>
          <w:i/>
          <w:iCs/>
        </w:rPr>
        <w:t>frazione del Pane e la Comunione</w:t>
      </w:r>
      <w:r>
        <w:t>, mediante la quale riviviamo l’esperienza degli Apostoli che ricevettero i doni eucaristici dalle mani di Cristo stesso (cfr</w:t>
      </w:r>
      <w:r>
        <w:t>.</w:t>
      </w:r>
      <w:r>
        <w:t xml:space="preserve"> </w:t>
      </w:r>
      <w:hyperlink r:id="rId8" w:anchor="C)_Liturgia_eucaristica" w:history="1">
        <w:r>
          <w:rPr>
            <w:rStyle w:val="Collegamentoipertestuale"/>
            <w:i/>
            <w:iCs/>
          </w:rPr>
          <w:t>Ordinamento Generale del Messale Romano</w:t>
        </w:r>
        <w:r>
          <w:rPr>
            <w:rStyle w:val="Collegamentoipertestuale"/>
          </w:rPr>
          <w:t>, 72</w:t>
        </w:r>
      </w:hyperlink>
      <w:r>
        <w:t>).</w:t>
      </w:r>
    </w:p>
    <w:p w:rsidR="00C356CD" w:rsidRDefault="00C356CD" w:rsidP="00C356CD">
      <w:pPr>
        <w:pStyle w:val="NormaleWeb"/>
        <w:jc w:val="both"/>
      </w:pPr>
      <w:r>
        <w:t xml:space="preserve">Al primo gesto di Gesù: «prese il pane e il calice del vino», corrisponde quindi la </w:t>
      </w:r>
      <w:r>
        <w:rPr>
          <w:i/>
          <w:iCs/>
        </w:rPr>
        <w:t>preparazione dei doni</w:t>
      </w:r>
      <w:r>
        <w:t xml:space="preserve">. È la prima parte della Liturgia eucaristica. E’ bene che siano i fedeli a presentare al sacerdote il pane e il vino, perché essi significano l’offerta spirituale della Chiesa lì raccolta per l’Eucaristia. È bello che siano proprio i fedeli a portare all’altare il pane e il vino. </w:t>
      </w:r>
    </w:p>
    <w:p w:rsidR="00C356CD" w:rsidRDefault="00C356CD" w:rsidP="00C356CD">
      <w:pPr>
        <w:pStyle w:val="NormaleWeb"/>
        <w:jc w:val="both"/>
      </w:pPr>
      <w:r>
        <w:t>Sebbene oggi «i fedeli non portino più, come un tempo, il loro proprio pane e vino destinati alla Liturgia, tuttavia il rito della presentazione di questi doni conserva il suo valore e significato spirituale» (</w:t>
      </w:r>
      <w:hyperlink r:id="rId9" w:anchor="La_preparazione_dei_doni" w:history="1">
        <w:r>
          <w:rPr>
            <w:rStyle w:val="Collegamentoipertestuale"/>
            <w:i/>
            <w:iCs/>
          </w:rPr>
          <w:t>ibid.</w:t>
        </w:r>
        <w:r>
          <w:rPr>
            <w:rStyle w:val="Collegamentoipertestuale"/>
          </w:rPr>
          <w:t>, 73</w:t>
        </w:r>
      </w:hyperlink>
      <w:r>
        <w:t>). E al riguardo è significativo che, nell’ordinare un nuovo presbitero, il Vescovo, quando gli consegna il pane e il vino, dice: «Ricevi le offerte del popolo santo per il sacrificio eucaristico» (</w:t>
      </w:r>
      <w:r>
        <w:rPr>
          <w:i/>
          <w:iCs/>
        </w:rPr>
        <w:t>Pontificale Romano</w:t>
      </w:r>
      <w:r>
        <w:t xml:space="preserve"> - </w:t>
      </w:r>
      <w:r>
        <w:rPr>
          <w:i/>
          <w:iCs/>
        </w:rPr>
        <w:t>Ordinazione dei vescovi, dei presbiteri e dei diaconi</w:t>
      </w:r>
      <w:r>
        <w:t>). Il popolo di Dio che porta l’offerta, il pane e il vino, la grande offerta per la Messa! Dunque, nei segni del pane e del vino il popolo fedele pone la propria offerta nelle mani del sacerdote, il quale la depone sull’altare o mensa del Signore, «che è il centro di tutta la Liturgia eucaristica» (</w:t>
      </w:r>
      <w:hyperlink r:id="rId10" w:anchor="La_preparazione_dei_doni" w:history="1">
        <w:r>
          <w:rPr>
            <w:rStyle w:val="Collegamentoipertestuale"/>
            <w:i/>
            <w:iCs/>
          </w:rPr>
          <w:t>OGMR</w:t>
        </w:r>
        <w:r>
          <w:rPr>
            <w:rStyle w:val="Collegamentoipertestuale"/>
          </w:rPr>
          <w:t>, 73</w:t>
        </w:r>
      </w:hyperlink>
      <w:r>
        <w:t>). Cioè, il centro della Messa è l’altare, e l’altare è Cristo; sempre bisogna guardare l’altare che è il centro della Messa. Nel «frutto della terra e del lavoro dell’uomo», viene pertanto offerto l’impegno dei fedeli a fare di sé stessi, obbedienti alla divina Parola, un «sacrificio gradito a Dio Padre onnipotente», «per il bene di tutta la sua santa Chiesa». Così «la vita dei fedeli, la loro sofferenza, la loro preghiera, il loro lavoro, sono uniti a quelli di Cristo e alla sua offerta totale, e in questo modo acquistano un valore nuovo» (</w:t>
      </w:r>
      <w:r>
        <w:rPr>
          <w:i/>
          <w:iCs/>
        </w:rPr>
        <w:t>Catechismo della Chiesa Cattolica</w:t>
      </w:r>
      <w:r>
        <w:t xml:space="preserve">, 1368). </w:t>
      </w:r>
    </w:p>
    <w:p w:rsidR="00C356CD" w:rsidRDefault="00C356CD" w:rsidP="00C356CD">
      <w:pPr>
        <w:pStyle w:val="NormaleWeb"/>
        <w:jc w:val="both"/>
      </w:pPr>
      <w:r>
        <w:t>Certo, è poca cosa la nostra offerta, ma Cristo ha bisogno di questo poco. Ci chiede poco, il Signore, e ci dà tanto. Ci chiede poco. Ci chiede, nella vita ordinaria, buona volontà; ci chiede cuore aperto; ci chiede voglia di essere migliori per accogliere Lui che offre se stesso a noi nell’Eucaristia; ci chiede queste offerte simboliche che poi diventeranno il Suo corpo e il Suo sangue. Un’immagine di questo movimento oblativo di preghiera è rappresentata dall’incenso che, consumato nel fuoco, libera un fumo profumato che sale verso l’alto: incensare le offerte, come si fa nei giorni di festa, incensare la croce, l’altare, il sacerdote e il popolo sacerdotale manifesta visibilmente il vincolo offertoriale che unisce tutte queste realtà al sacrificio di Cristo (cfr</w:t>
      </w:r>
      <w:r>
        <w:t>.</w:t>
      </w:r>
      <w:r>
        <w:t xml:space="preserve"> </w:t>
      </w:r>
      <w:hyperlink r:id="rId11" w:anchor="La_preparazione_dei_doni" w:history="1">
        <w:r>
          <w:rPr>
            <w:rStyle w:val="Collegamentoipertestuale"/>
            <w:i/>
            <w:iCs/>
          </w:rPr>
          <w:t>OGMR</w:t>
        </w:r>
      </w:hyperlink>
      <w:r w:rsidRPr="00C356CD">
        <w:rPr>
          <w:rStyle w:val="Collegamentoipertestuale"/>
          <w:i/>
          <w:iCs/>
        </w:rPr>
        <w:t xml:space="preserve">, </w:t>
      </w:r>
      <w:r w:rsidRPr="00401132">
        <w:rPr>
          <w:rStyle w:val="Collegamentoipertestuale"/>
        </w:rPr>
        <w:t>75</w:t>
      </w:r>
      <w:r>
        <w:t>). E non dimenticare: c’è l’altare che è Cristo, ma sempre in riferimento al primo altare che è la Croce, e sull’altare che è Cristo portiamo il poco dei nostri doni, il pane e il vino che poi diventeranno il tanto: Gesù stesso che si dà a noi.</w:t>
      </w:r>
    </w:p>
    <w:p w:rsidR="00C356CD" w:rsidRDefault="00C356CD" w:rsidP="00C356CD">
      <w:pPr>
        <w:pStyle w:val="NormaleWeb"/>
        <w:jc w:val="both"/>
      </w:pPr>
      <w:r>
        <w:t>E tutto questo è quanto esprime anche l’</w:t>
      </w:r>
      <w:r>
        <w:rPr>
          <w:i/>
          <w:iCs/>
        </w:rPr>
        <w:t>orazione sulle offerte</w:t>
      </w:r>
      <w:r>
        <w:t>. In essa il sacerdote chiede a Dio di accettare i doni che la Chiesa gli offre, invocando il frutto del mirabile scambio tra la nostra povertà e la sua ricchezza. Nel pane e nel vino gli presentiamo l’offerta della nostra vita, affinché sia trasformata dallo Spirito Santo nel sacrificio di Cristo e diventi con Lui una sola offerta spirituale gradita al Padre. Mentre si conclude così la preparazione dei doni, ci si dispone alla Preghiera eucaristica (cfr</w:t>
      </w:r>
      <w:r>
        <w:t>.</w:t>
      </w:r>
      <w:r>
        <w:t xml:space="preserve"> </w:t>
      </w:r>
      <w:hyperlink r:id="rId12" w:anchor="L’orazione_sulle_offerte" w:history="1">
        <w:r>
          <w:rPr>
            <w:rStyle w:val="Collegamentoipertestuale"/>
            <w:i/>
            <w:iCs/>
          </w:rPr>
          <w:t>ibid.</w:t>
        </w:r>
        <w:r>
          <w:rPr>
            <w:rStyle w:val="Collegamentoipertestuale"/>
          </w:rPr>
          <w:t>, 77</w:t>
        </w:r>
      </w:hyperlink>
      <w:r>
        <w:t>).</w:t>
      </w:r>
    </w:p>
    <w:p w:rsidR="00C356CD" w:rsidRDefault="00C356CD" w:rsidP="00C356CD">
      <w:pPr>
        <w:pStyle w:val="NormaleWeb"/>
        <w:jc w:val="both"/>
      </w:pPr>
      <w:r>
        <w:t xml:space="preserve">La </w:t>
      </w:r>
      <w:r>
        <w:rPr>
          <w:i/>
          <w:iCs/>
        </w:rPr>
        <w:t>spiritualità del dono di sé</w:t>
      </w:r>
      <w:r>
        <w:t>, che questo momento della Messa ci insegna, possa illuminare le nostre giornate, le relazioni con gli altri, le cose che facciamo, le sofferenze che incontriamo, aiutandoci a costruire la città terrena alla luce del Vangelo.</w:t>
      </w:r>
    </w:p>
    <w:p w:rsidR="00DC3E64" w:rsidRDefault="00DC3E64" w:rsidP="00C356CD">
      <w:pPr>
        <w:pStyle w:val="NormaleWeb"/>
        <w:jc w:val="both"/>
      </w:pPr>
    </w:p>
    <w:sectPr w:rsidR="00DC3E64">
      <w:pgSz w:w="11906" w:h="16838"/>
      <w:pgMar w:top="1417" w:right="1134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9A6"/>
    <w:multiLevelType w:val="hybridMultilevel"/>
    <w:tmpl w:val="D242ABE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E2F08"/>
    <w:multiLevelType w:val="hybridMultilevel"/>
    <w:tmpl w:val="D242AB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F1CAD"/>
    <w:multiLevelType w:val="multilevel"/>
    <w:tmpl w:val="AE4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30539"/>
    <w:multiLevelType w:val="hybridMultilevel"/>
    <w:tmpl w:val="3C1665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19713E"/>
    <w:multiLevelType w:val="hybridMultilevel"/>
    <w:tmpl w:val="0B6EFFD6"/>
    <w:lvl w:ilvl="0" w:tplc="08C49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59C"/>
    <w:rsid w:val="00004638"/>
    <w:rsid w:val="0000655C"/>
    <w:rsid w:val="00034465"/>
    <w:rsid w:val="0004601B"/>
    <w:rsid w:val="00057747"/>
    <w:rsid w:val="000707F5"/>
    <w:rsid w:val="00071264"/>
    <w:rsid w:val="000A4EED"/>
    <w:rsid w:val="000B5AA7"/>
    <w:rsid w:val="000E72F5"/>
    <w:rsid w:val="000F1916"/>
    <w:rsid w:val="000F22B2"/>
    <w:rsid w:val="000F24BE"/>
    <w:rsid w:val="000F5373"/>
    <w:rsid w:val="0010670F"/>
    <w:rsid w:val="001369A3"/>
    <w:rsid w:val="001420E8"/>
    <w:rsid w:val="001446DC"/>
    <w:rsid w:val="00145645"/>
    <w:rsid w:val="001556C0"/>
    <w:rsid w:val="00173159"/>
    <w:rsid w:val="00176210"/>
    <w:rsid w:val="001850DC"/>
    <w:rsid w:val="0019162B"/>
    <w:rsid w:val="00197229"/>
    <w:rsid w:val="001B2BD3"/>
    <w:rsid w:val="001B74DF"/>
    <w:rsid w:val="001C415B"/>
    <w:rsid w:val="001E52D7"/>
    <w:rsid w:val="001F325A"/>
    <w:rsid w:val="00220BB9"/>
    <w:rsid w:val="00225F43"/>
    <w:rsid w:val="00231178"/>
    <w:rsid w:val="00244852"/>
    <w:rsid w:val="002508CF"/>
    <w:rsid w:val="00251C00"/>
    <w:rsid w:val="00265D1D"/>
    <w:rsid w:val="002E0163"/>
    <w:rsid w:val="002E1E98"/>
    <w:rsid w:val="002F3802"/>
    <w:rsid w:val="002F6474"/>
    <w:rsid w:val="002F72C3"/>
    <w:rsid w:val="003058AF"/>
    <w:rsid w:val="00321940"/>
    <w:rsid w:val="00335141"/>
    <w:rsid w:val="00340FF7"/>
    <w:rsid w:val="00346948"/>
    <w:rsid w:val="0036655E"/>
    <w:rsid w:val="0037413D"/>
    <w:rsid w:val="003761B0"/>
    <w:rsid w:val="00376ED5"/>
    <w:rsid w:val="0037756A"/>
    <w:rsid w:val="00377709"/>
    <w:rsid w:val="00384699"/>
    <w:rsid w:val="00395824"/>
    <w:rsid w:val="0039746D"/>
    <w:rsid w:val="003B7A83"/>
    <w:rsid w:val="003C396F"/>
    <w:rsid w:val="003D0DF9"/>
    <w:rsid w:val="003F5673"/>
    <w:rsid w:val="00401132"/>
    <w:rsid w:val="00404FA7"/>
    <w:rsid w:val="00426B1B"/>
    <w:rsid w:val="00450547"/>
    <w:rsid w:val="00452426"/>
    <w:rsid w:val="00454E95"/>
    <w:rsid w:val="0046432E"/>
    <w:rsid w:val="00465158"/>
    <w:rsid w:val="004775C9"/>
    <w:rsid w:val="00484A4A"/>
    <w:rsid w:val="00487F41"/>
    <w:rsid w:val="0049660A"/>
    <w:rsid w:val="004C1562"/>
    <w:rsid w:val="004C4962"/>
    <w:rsid w:val="004C797F"/>
    <w:rsid w:val="004D1E87"/>
    <w:rsid w:val="004D37EA"/>
    <w:rsid w:val="004E4DA9"/>
    <w:rsid w:val="004F32D5"/>
    <w:rsid w:val="00510603"/>
    <w:rsid w:val="00516847"/>
    <w:rsid w:val="00526CC9"/>
    <w:rsid w:val="005271B5"/>
    <w:rsid w:val="00527470"/>
    <w:rsid w:val="00537876"/>
    <w:rsid w:val="00541BCC"/>
    <w:rsid w:val="0056227C"/>
    <w:rsid w:val="00563001"/>
    <w:rsid w:val="005661D7"/>
    <w:rsid w:val="0056665B"/>
    <w:rsid w:val="00580FC1"/>
    <w:rsid w:val="005835FE"/>
    <w:rsid w:val="00586B75"/>
    <w:rsid w:val="005A0311"/>
    <w:rsid w:val="005D0EA4"/>
    <w:rsid w:val="005D6C9C"/>
    <w:rsid w:val="005F5FD7"/>
    <w:rsid w:val="00627709"/>
    <w:rsid w:val="00633E65"/>
    <w:rsid w:val="00643080"/>
    <w:rsid w:val="00683E26"/>
    <w:rsid w:val="00686928"/>
    <w:rsid w:val="006A07C7"/>
    <w:rsid w:val="006A0889"/>
    <w:rsid w:val="006A503D"/>
    <w:rsid w:val="006A5934"/>
    <w:rsid w:val="006B6E0D"/>
    <w:rsid w:val="006C5DBC"/>
    <w:rsid w:val="006C6C00"/>
    <w:rsid w:val="006D1B6D"/>
    <w:rsid w:val="006D53B7"/>
    <w:rsid w:val="006D7DFE"/>
    <w:rsid w:val="006E23F2"/>
    <w:rsid w:val="006E65DD"/>
    <w:rsid w:val="006F0626"/>
    <w:rsid w:val="006F35AB"/>
    <w:rsid w:val="006F40FA"/>
    <w:rsid w:val="007058E3"/>
    <w:rsid w:val="0071413F"/>
    <w:rsid w:val="00737143"/>
    <w:rsid w:val="007412F5"/>
    <w:rsid w:val="00770766"/>
    <w:rsid w:val="00782A8D"/>
    <w:rsid w:val="00790D83"/>
    <w:rsid w:val="00795F57"/>
    <w:rsid w:val="00796167"/>
    <w:rsid w:val="007C2D84"/>
    <w:rsid w:val="007D1424"/>
    <w:rsid w:val="007D5D70"/>
    <w:rsid w:val="007E1918"/>
    <w:rsid w:val="007E216B"/>
    <w:rsid w:val="00803AB7"/>
    <w:rsid w:val="00817752"/>
    <w:rsid w:val="0082047A"/>
    <w:rsid w:val="00840AA3"/>
    <w:rsid w:val="00857FB2"/>
    <w:rsid w:val="008734D6"/>
    <w:rsid w:val="008A59C3"/>
    <w:rsid w:val="008A6CD3"/>
    <w:rsid w:val="008B4F0A"/>
    <w:rsid w:val="008C3FB1"/>
    <w:rsid w:val="008E1FA9"/>
    <w:rsid w:val="00921A5A"/>
    <w:rsid w:val="009223DC"/>
    <w:rsid w:val="0093035A"/>
    <w:rsid w:val="009653EA"/>
    <w:rsid w:val="00965708"/>
    <w:rsid w:val="0096595F"/>
    <w:rsid w:val="009858F2"/>
    <w:rsid w:val="00A019DA"/>
    <w:rsid w:val="00A05FE1"/>
    <w:rsid w:val="00A07A6A"/>
    <w:rsid w:val="00A07E40"/>
    <w:rsid w:val="00A13BF2"/>
    <w:rsid w:val="00A443F8"/>
    <w:rsid w:val="00A4459C"/>
    <w:rsid w:val="00A639A6"/>
    <w:rsid w:val="00A72566"/>
    <w:rsid w:val="00A90967"/>
    <w:rsid w:val="00A91B9E"/>
    <w:rsid w:val="00AB2AE2"/>
    <w:rsid w:val="00AC1D43"/>
    <w:rsid w:val="00AD1380"/>
    <w:rsid w:val="00AD3938"/>
    <w:rsid w:val="00AE7117"/>
    <w:rsid w:val="00AE76BD"/>
    <w:rsid w:val="00B63E9A"/>
    <w:rsid w:val="00B70F69"/>
    <w:rsid w:val="00B855E3"/>
    <w:rsid w:val="00B90D53"/>
    <w:rsid w:val="00B93120"/>
    <w:rsid w:val="00BA5F81"/>
    <w:rsid w:val="00BA6208"/>
    <w:rsid w:val="00BB20DB"/>
    <w:rsid w:val="00BB6AE3"/>
    <w:rsid w:val="00BC61EF"/>
    <w:rsid w:val="00BE1361"/>
    <w:rsid w:val="00BE1C0C"/>
    <w:rsid w:val="00BE619E"/>
    <w:rsid w:val="00BF3BA1"/>
    <w:rsid w:val="00C22D11"/>
    <w:rsid w:val="00C34418"/>
    <w:rsid w:val="00C356CD"/>
    <w:rsid w:val="00C40EF0"/>
    <w:rsid w:val="00C8634F"/>
    <w:rsid w:val="00C86CAC"/>
    <w:rsid w:val="00CB6B22"/>
    <w:rsid w:val="00CD5076"/>
    <w:rsid w:val="00CD5888"/>
    <w:rsid w:val="00D12533"/>
    <w:rsid w:val="00D32E57"/>
    <w:rsid w:val="00D40095"/>
    <w:rsid w:val="00D47C99"/>
    <w:rsid w:val="00D63D9F"/>
    <w:rsid w:val="00D72F95"/>
    <w:rsid w:val="00D973D3"/>
    <w:rsid w:val="00DA7583"/>
    <w:rsid w:val="00DC3E64"/>
    <w:rsid w:val="00DC5E02"/>
    <w:rsid w:val="00DD4378"/>
    <w:rsid w:val="00DF0719"/>
    <w:rsid w:val="00DF5F40"/>
    <w:rsid w:val="00E05EC2"/>
    <w:rsid w:val="00E07E75"/>
    <w:rsid w:val="00E179B9"/>
    <w:rsid w:val="00E17CFE"/>
    <w:rsid w:val="00E30C09"/>
    <w:rsid w:val="00E3210C"/>
    <w:rsid w:val="00E370CC"/>
    <w:rsid w:val="00E451D0"/>
    <w:rsid w:val="00E649B6"/>
    <w:rsid w:val="00E70757"/>
    <w:rsid w:val="00E741F8"/>
    <w:rsid w:val="00E74CC6"/>
    <w:rsid w:val="00E8050C"/>
    <w:rsid w:val="00E8700D"/>
    <w:rsid w:val="00E9103A"/>
    <w:rsid w:val="00E97F1E"/>
    <w:rsid w:val="00EA20CD"/>
    <w:rsid w:val="00EA6FBA"/>
    <w:rsid w:val="00ED5F29"/>
    <w:rsid w:val="00ED7350"/>
    <w:rsid w:val="00EE1C56"/>
    <w:rsid w:val="00F02278"/>
    <w:rsid w:val="00F220B2"/>
    <w:rsid w:val="00F52746"/>
    <w:rsid w:val="00F62594"/>
    <w:rsid w:val="00F758DE"/>
    <w:rsid w:val="00F80531"/>
    <w:rsid w:val="00F818E5"/>
    <w:rsid w:val="00F83B8C"/>
    <w:rsid w:val="00FA4B2F"/>
    <w:rsid w:val="00FB509E"/>
    <w:rsid w:val="00FB7909"/>
    <w:rsid w:val="00FE427C"/>
    <w:rsid w:val="00FE4C91"/>
    <w:rsid w:val="00FF039D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7AF91D-9220-4CED-9A97-18EE0C1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708" w:firstLine="70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6521" w:firstLine="708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"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ind w:left="-284" w:firstLine="993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454E9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pPr>
      <w:ind w:left="708" w:firstLine="708"/>
      <w:jc w:val="both"/>
    </w:pPr>
    <w:rPr>
      <w:sz w:val="28"/>
    </w:rPr>
  </w:style>
  <w:style w:type="paragraph" w:styleId="Testonotaapidipagina">
    <w:name w:val="footnote text"/>
    <w:basedOn w:val="Normale"/>
    <w:semiHidden/>
    <w:rsid w:val="00454E95"/>
    <w:rPr>
      <w:lang w:bidi="ar-SA"/>
    </w:rPr>
  </w:style>
  <w:style w:type="character" w:customStyle="1" w:styleId="textexposedshow">
    <w:name w:val="text_exposed_show"/>
    <w:basedOn w:val="Carpredefinitoparagrafo"/>
    <w:rsid w:val="0037413D"/>
  </w:style>
  <w:style w:type="paragraph" w:styleId="Testofumetto">
    <w:name w:val="Balloon Text"/>
    <w:basedOn w:val="Normale"/>
    <w:semiHidden/>
    <w:rsid w:val="002F6474"/>
    <w:rPr>
      <w:rFonts w:ascii="Tahoma" w:hAnsi="Tahoma" w:cs="Tahoma"/>
      <w:sz w:val="16"/>
      <w:szCs w:val="16"/>
    </w:rPr>
  </w:style>
  <w:style w:type="paragraph" w:customStyle="1" w:styleId="ilfoglio-occhiello">
    <w:name w:val="ilfoglio-occhiell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re-dettaglio">
    <w:name w:val="pre-dettagli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rticolo-dettagli">
    <w:name w:val="articolo-dettagli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rsid w:val="003D0DF9"/>
    <w:rPr>
      <w:color w:val="0000FF"/>
      <w:u w:val="single"/>
    </w:rPr>
  </w:style>
  <w:style w:type="character" w:customStyle="1" w:styleId="comment-icon">
    <w:name w:val="comment-icon"/>
    <w:basedOn w:val="Carpredefinitoparagrafo"/>
    <w:rsid w:val="003D0DF9"/>
  </w:style>
  <w:style w:type="character" w:customStyle="1" w:styleId="nr-comments">
    <w:name w:val="nr-comments"/>
    <w:basedOn w:val="Carpredefinitoparagrafo"/>
    <w:rsid w:val="003D0DF9"/>
  </w:style>
  <w:style w:type="character" w:customStyle="1" w:styleId="email">
    <w:name w:val="email"/>
    <w:basedOn w:val="Carpredefinitoparagrafo"/>
    <w:rsid w:val="003D0DF9"/>
  </w:style>
  <w:style w:type="paragraph" w:styleId="NormaleWeb">
    <w:name w:val="Normal (Web)"/>
    <w:basedOn w:val="Normale"/>
    <w:uiPriority w:val="99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qFormat/>
    <w:rsid w:val="003D0DF9"/>
    <w:rPr>
      <w:b/>
      <w:bCs/>
    </w:rPr>
  </w:style>
  <w:style w:type="character" w:styleId="Enfasicorsivo">
    <w:name w:val="Emphasis"/>
    <w:qFormat/>
    <w:rsid w:val="0019162B"/>
    <w:rPr>
      <w:i/>
      <w:iCs/>
    </w:rPr>
  </w:style>
  <w:style w:type="paragraph" w:customStyle="1" w:styleId="Default">
    <w:name w:val="Default"/>
    <w:rsid w:val="00A7256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listparagraph0">
    <w:name w:val="msolistparagraph"/>
    <w:basedOn w:val="Normale"/>
    <w:rsid w:val="003C396F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ep">
    <w:name w:val="sep"/>
    <w:basedOn w:val="Carpredefinitoparagrafo"/>
    <w:rsid w:val="006A503D"/>
  </w:style>
  <w:style w:type="character" w:customStyle="1" w:styleId="in-widget">
    <w:name w:val="in-widget"/>
    <w:basedOn w:val="Carpredefinitoparagrafo"/>
    <w:rsid w:val="006A503D"/>
  </w:style>
  <w:style w:type="character" w:customStyle="1" w:styleId="in-right">
    <w:name w:val="in-right"/>
    <w:basedOn w:val="Carpredefinitoparagrafo"/>
    <w:rsid w:val="006A503D"/>
  </w:style>
  <w:style w:type="character" w:customStyle="1" w:styleId="Titolo1Carattere">
    <w:name w:val="Titolo 1 Carattere"/>
    <w:link w:val="Titolo1"/>
    <w:locked/>
    <w:rsid w:val="004F32D5"/>
    <w:rPr>
      <w:sz w:val="24"/>
      <w:lang w:val="it-IT" w:eastAsia="it-IT" w:bidi="he-IL"/>
    </w:rPr>
  </w:style>
  <w:style w:type="character" w:customStyle="1" w:styleId="RientrocorpodeltestoCarattere">
    <w:name w:val="Rientro corpo del testo Carattere"/>
    <w:link w:val="Rientrocorpodeltesto"/>
    <w:locked/>
    <w:rsid w:val="004F32D5"/>
    <w:rPr>
      <w:sz w:val="28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roman_curia/congregations/ccdds/documents/rc_con_ccdds_doc_20030317_ordinamento-messale_i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tican.va/archive/hist_councils/ii_vatican_council/documents/vat-ii_const_19631204_sacrosanctum-concilium_it.html" TargetMode="External"/><Relationship Id="rId12" Type="http://schemas.openxmlformats.org/officeDocument/2006/relationships/hyperlink" Target="http://www.vatican.va/roman_curia/congregations/ccdds/documents/rc_con_ccdds_doc_20030317_ordinamento-messale_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tican.va/archive/hist_councils/ii_vatican_council/index_it.htm" TargetMode="External"/><Relationship Id="rId11" Type="http://schemas.openxmlformats.org/officeDocument/2006/relationships/hyperlink" Target="http://www.vatican.va/roman_curia/congregations/ccdds/documents/rc_con_ccdds_doc_20030317_ordinamento-messale_it.html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vatican.va/roman_curia/congregations/ccdds/documents/rc_con_ccdds_doc_20030317_ordinamento-messale_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tican.va/roman_curia/congregations/ccdds/documents/rc_con_ccdds_doc_20030317_ordinamento-messale_i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 CONVENZIONATA</vt:lpstr>
    </vt:vector>
  </TitlesOfParts>
  <Company/>
  <LinksUpToDate>false</LinksUpToDate>
  <CharactersWithSpaces>6414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http://www.vatican.va/archive/hist_councils/ii_vatican_council/documents/vat-ii_const_19651118_dei-verbum_it.html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CONVENZIONATA</dc:title>
  <dc:subject/>
  <dc:creator>Dott. Giuseppe Sanfilippo</dc:creator>
  <cp:keywords/>
  <dc:description/>
  <cp:lastModifiedBy>Utente1</cp:lastModifiedBy>
  <cp:revision>2</cp:revision>
  <cp:lastPrinted>2015-11-17T11:49:00Z</cp:lastPrinted>
  <dcterms:created xsi:type="dcterms:W3CDTF">2018-03-02T21:35:00Z</dcterms:created>
  <dcterms:modified xsi:type="dcterms:W3CDTF">2018-03-02T21:35:00Z</dcterms:modified>
</cp:coreProperties>
</file>