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D5" w:rsidRDefault="004C1562" w:rsidP="00AD39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85pt;height:180.2pt">
            <v:imagedata r:id="rId5" o:title=""/>
          </v:shape>
        </w:pict>
      </w:r>
    </w:p>
    <w:p w:rsidR="00AD3938" w:rsidRDefault="00AD3938" w:rsidP="00AD3938"/>
    <w:p w:rsidR="00F758DE" w:rsidRDefault="00F758DE" w:rsidP="00AD3938"/>
    <w:p w:rsidR="00F758DE" w:rsidRDefault="00F758DE" w:rsidP="00AD3938"/>
    <w:p w:rsidR="00F758DE" w:rsidRPr="003761B0" w:rsidRDefault="00F758DE" w:rsidP="00F758DE">
      <w:pPr>
        <w:spacing w:before="100" w:beforeAutospacing="1" w:after="100" w:afterAutospacing="1"/>
        <w:jc w:val="center"/>
        <w:rPr>
          <w:b/>
          <w:sz w:val="24"/>
          <w:szCs w:val="24"/>
          <w:lang w:bidi="ar-SA"/>
        </w:rPr>
      </w:pPr>
      <w:r w:rsidRPr="003761B0">
        <w:rPr>
          <w:b/>
          <w:color w:val="663300"/>
          <w:sz w:val="24"/>
          <w:szCs w:val="24"/>
          <w:lang w:bidi="ar-SA"/>
        </w:rPr>
        <w:t>PAPA FRANCESCO</w:t>
      </w:r>
    </w:p>
    <w:p w:rsidR="00F758DE" w:rsidRDefault="00F758DE" w:rsidP="00F758DE">
      <w:pPr>
        <w:spacing w:before="100" w:beforeAutospacing="1" w:after="100" w:afterAutospacing="1"/>
        <w:jc w:val="center"/>
        <w:rPr>
          <w:b/>
          <w:bCs/>
          <w:i/>
          <w:iCs/>
          <w:color w:val="663300"/>
          <w:sz w:val="27"/>
          <w:szCs w:val="27"/>
          <w:lang w:bidi="ar-SA"/>
        </w:rPr>
      </w:pPr>
      <w:r w:rsidRPr="00462AD4">
        <w:rPr>
          <w:b/>
          <w:bCs/>
          <w:i/>
          <w:iCs/>
          <w:color w:val="663300"/>
          <w:sz w:val="27"/>
          <w:szCs w:val="27"/>
          <w:lang w:bidi="ar-SA"/>
        </w:rPr>
        <w:t>UDIENZA GENERALE</w:t>
      </w:r>
    </w:p>
    <w:p w:rsidR="0046432E" w:rsidRPr="0046432E" w:rsidRDefault="008E1FA9" w:rsidP="0046432E">
      <w:pPr>
        <w:pStyle w:val="NormaleWeb"/>
        <w:jc w:val="center"/>
        <w:rPr>
          <w:b/>
          <w:i/>
          <w:iCs/>
          <w:color w:val="663300"/>
        </w:rPr>
      </w:pPr>
      <w:r w:rsidRPr="008E1FA9">
        <w:rPr>
          <w:b/>
          <w:i/>
          <w:iCs/>
          <w:color w:val="663300"/>
        </w:rPr>
        <w:t>Piazza San Pietro</w:t>
      </w:r>
      <w:r w:rsidRPr="0046432E">
        <w:rPr>
          <w:b/>
          <w:i/>
          <w:iCs/>
          <w:color w:val="663300"/>
        </w:rPr>
        <w:t xml:space="preserve"> </w:t>
      </w:r>
    </w:p>
    <w:p w:rsidR="0046432E" w:rsidRPr="0046432E" w:rsidRDefault="0046432E" w:rsidP="0046432E">
      <w:pPr>
        <w:spacing w:before="100" w:beforeAutospacing="1" w:after="100" w:afterAutospacing="1"/>
        <w:jc w:val="center"/>
        <w:rPr>
          <w:b/>
          <w:i/>
          <w:iCs/>
          <w:color w:val="663300"/>
          <w:sz w:val="24"/>
          <w:szCs w:val="24"/>
          <w:lang w:bidi="ar-SA"/>
        </w:rPr>
      </w:pPr>
      <w:r w:rsidRPr="0046432E">
        <w:rPr>
          <w:b/>
          <w:i/>
          <w:iCs/>
          <w:color w:val="663300"/>
          <w:sz w:val="24"/>
          <w:szCs w:val="24"/>
          <w:lang w:bidi="ar-SA"/>
        </w:rPr>
        <w:t xml:space="preserve">Mercoledì, </w:t>
      </w:r>
      <w:r w:rsidR="004C1562">
        <w:rPr>
          <w:b/>
          <w:i/>
          <w:iCs/>
          <w:color w:val="663300"/>
          <w:sz w:val="24"/>
          <w:szCs w:val="24"/>
          <w:lang w:bidi="ar-SA"/>
        </w:rPr>
        <w:t>22</w:t>
      </w:r>
      <w:r w:rsidR="00541BCC" w:rsidRPr="00541BCC">
        <w:rPr>
          <w:b/>
          <w:i/>
          <w:iCs/>
          <w:color w:val="663300"/>
          <w:sz w:val="24"/>
          <w:szCs w:val="24"/>
          <w:lang w:bidi="ar-SA"/>
        </w:rPr>
        <w:t xml:space="preserve"> marzo</w:t>
      </w:r>
      <w:r w:rsidR="00541BCC">
        <w:rPr>
          <w:b/>
          <w:i/>
          <w:iCs/>
          <w:color w:val="663300"/>
          <w:sz w:val="24"/>
          <w:szCs w:val="24"/>
          <w:lang w:bidi="ar-SA"/>
        </w:rPr>
        <w:t xml:space="preserve"> </w:t>
      </w:r>
      <w:r w:rsidRPr="0046432E">
        <w:rPr>
          <w:b/>
          <w:i/>
          <w:iCs/>
          <w:color w:val="663300"/>
          <w:sz w:val="24"/>
          <w:szCs w:val="24"/>
          <w:lang w:bidi="ar-SA"/>
        </w:rPr>
        <w:t>2017</w:t>
      </w:r>
    </w:p>
    <w:p w:rsidR="0046432E" w:rsidRDefault="0046432E" w:rsidP="00AE76BD">
      <w:pPr>
        <w:spacing w:before="100" w:beforeAutospacing="1" w:after="100" w:afterAutospacing="1"/>
        <w:rPr>
          <w:rFonts w:ascii="Verdana" w:hAnsi="Verdana"/>
          <w:b/>
          <w:color w:val="0000FF"/>
          <w:sz w:val="28"/>
          <w:szCs w:val="28"/>
          <w:lang w:bidi="ar-SA"/>
        </w:rPr>
      </w:pPr>
    </w:p>
    <w:p w:rsidR="00AE76BD" w:rsidRDefault="00AE76BD" w:rsidP="00AE76BD">
      <w:pPr>
        <w:spacing w:before="100" w:beforeAutospacing="1" w:after="100" w:afterAutospacing="1"/>
        <w:rPr>
          <w:rFonts w:ascii="Verdana" w:hAnsi="Verdana"/>
          <w:b/>
          <w:color w:val="0000FF"/>
          <w:sz w:val="28"/>
          <w:szCs w:val="28"/>
          <w:lang w:bidi="ar-SA"/>
        </w:rPr>
      </w:pPr>
      <w:r w:rsidRPr="00AE76BD">
        <w:rPr>
          <w:rFonts w:ascii="Verdana" w:hAnsi="Verdana"/>
          <w:b/>
          <w:color w:val="0000FF"/>
          <w:sz w:val="28"/>
          <w:szCs w:val="28"/>
          <w:lang w:bidi="ar-SA"/>
        </w:rPr>
        <w:t xml:space="preserve">La Speranza cristiana </w:t>
      </w:r>
    </w:p>
    <w:p w:rsidR="004C1562" w:rsidRDefault="004C1562" w:rsidP="00F52746">
      <w:pPr>
        <w:spacing w:before="100" w:beforeAutospacing="1" w:after="100" w:afterAutospacing="1"/>
        <w:rPr>
          <w:rFonts w:ascii="Verdana" w:hAnsi="Verdana"/>
          <w:b/>
          <w:color w:val="0000FF"/>
          <w:sz w:val="24"/>
          <w:szCs w:val="24"/>
          <w:lang w:bidi="ar-SA"/>
        </w:rPr>
      </w:pPr>
      <w:r w:rsidRPr="004C1562">
        <w:rPr>
          <w:rFonts w:ascii="Verdana" w:hAnsi="Verdana"/>
          <w:b/>
          <w:color w:val="0000FF"/>
          <w:sz w:val="24"/>
          <w:szCs w:val="24"/>
          <w:lang w:bidi="ar-SA"/>
        </w:rPr>
        <w:t>15. Una speranza fondata sulla Parola (</w:t>
      </w:r>
      <w:proofErr w:type="spellStart"/>
      <w:r w:rsidRPr="004C1562">
        <w:rPr>
          <w:rFonts w:ascii="Verdana" w:hAnsi="Verdana"/>
          <w:b/>
          <w:color w:val="0000FF"/>
          <w:sz w:val="24"/>
          <w:szCs w:val="24"/>
          <w:lang w:bidi="ar-SA"/>
        </w:rPr>
        <w:t>cfr</w:t>
      </w:r>
      <w:proofErr w:type="spellEnd"/>
      <w:r w:rsidRPr="004C1562">
        <w:rPr>
          <w:rFonts w:ascii="Verdana" w:hAnsi="Verdana"/>
          <w:b/>
          <w:color w:val="0000FF"/>
          <w:sz w:val="24"/>
          <w:szCs w:val="24"/>
          <w:lang w:bidi="ar-SA"/>
        </w:rPr>
        <w:t xml:space="preserve"> </w:t>
      </w:r>
      <w:proofErr w:type="spellStart"/>
      <w:r w:rsidRPr="004C1562">
        <w:rPr>
          <w:rFonts w:ascii="Verdana" w:hAnsi="Verdana"/>
          <w:b/>
          <w:color w:val="0000FF"/>
          <w:sz w:val="24"/>
          <w:szCs w:val="24"/>
          <w:lang w:bidi="ar-SA"/>
        </w:rPr>
        <w:t>Rm</w:t>
      </w:r>
      <w:proofErr w:type="spellEnd"/>
      <w:r w:rsidRPr="004C1562">
        <w:rPr>
          <w:rFonts w:ascii="Verdana" w:hAnsi="Verdana"/>
          <w:b/>
          <w:color w:val="0000FF"/>
          <w:sz w:val="24"/>
          <w:szCs w:val="24"/>
          <w:lang w:bidi="ar-SA"/>
        </w:rPr>
        <w:t xml:space="preserve"> 15, 1-6)</w:t>
      </w:r>
    </w:p>
    <w:p w:rsidR="004C1562" w:rsidRDefault="004C1562" w:rsidP="004C1562">
      <w:pPr>
        <w:pStyle w:val="NormaleWeb"/>
      </w:pPr>
      <w:r>
        <w:rPr>
          <w:i/>
          <w:iCs/>
        </w:rPr>
        <w:t>Cari fratelli e sorelle, buongiorno!</w:t>
      </w:r>
    </w:p>
    <w:p w:rsidR="004C1562" w:rsidRDefault="004C1562" w:rsidP="004C1562">
      <w:pPr>
        <w:pStyle w:val="NormaleWeb"/>
        <w:jc w:val="both"/>
      </w:pPr>
      <w:r>
        <w:t>Già da alcune settimane l’Apostolo Paolo ci sta aiutando a comprendere meglio in che cosa consiste la speranza cristiana. E abbiamo detto che non era un ottimismo, era un’altra cosa. E l’apostolo ci aiuta a capire questo. Oggi lo fa accostandola a due atteggiamenti quanto mai importanti per la nostra vita e la nostra esperienza di fede: la «</w:t>
      </w:r>
      <w:r>
        <w:rPr>
          <w:i/>
          <w:iCs/>
        </w:rPr>
        <w:t>perseveranza</w:t>
      </w:r>
      <w:r>
        <w:t>» e la «</w:t>
      </w:r>
      <w:r>
        <w:rPr>
          <w:i/>
          <w:iCs/>
        </w:rPr>
        <w:t>consolazione</w:t>
      </w:r>
      <w:r>
        <w:t>» (</w:t>
      </w:r>
      <w:proofErr w:type="spellStart"/>
      <w:r>
        <w:t>vv</w:t>
      </w:r>
      <w:proofErr w:type="spellEnd"/>
      <w:r>
        <w:t>. 4.5). Nel passo della Lettera ai Romani che abbiamo appena ascoltato vengono citate due volte: prima in riferimento alle Scritture e poi a Dio stesso. Qual è il loro significato più profondo, più vero? E in che modo fanno luce sulla realtà della speranza? Questi due atteggiamenti: la perseveranza e la consolazione.</w:t>
      </w:r>
    </w:p>
    <w:p w:rsidR="004C1562" w:rsidRDefault="004C1562" w:rsidP="004C1562">
      <w:pPr>
        <w:pStyle w:val="NormaleWeb"/>
        <w:jc w:val="both"/>
      </w:pPr>
      <w:r>
        <w:t xml:space="preserve">La </w:t>
      </w:r>
      <w:r>
        <w:rPr>
          <w:i/>
          <w:iCs/>
        </w:rPr>
        <w:t>perseveranza</w:t>
      </w:r>
      <w:r>
        <w:t xml:space="preserve"> potremmo definirla pure come </w:t>
      </w:r>
      <w:r>
        <w:rPr>
          <w:i/>
          <w:iCs/>
        </w:rPr>
        <w:t>pazienza</w:t>
      </w:r>
      <w:r>
        <w:t>: è la capacità di sopportare, portare sopra le spalle, “</w:t>
      </w:r>
      <w:proofErr w:type="spellStart"/>
      <w:r>
        <w:t>sop</w:t>
      </w:r>
      <w:proofErr w:type="spellEnd"/>
      <w:r>
        <w:t xml:space="preserve">-portare”, di rimanere fedeli, anche quando il peso sembra diventare troppo grande, insostenibile, e saremmo tentati di giudicare negativamente e di abbandonare tutto e tutti. La </w:t>
      </w:r>
      <w:r>
        <w:rPr>
          <w:i/>
          <w:iCs/>
        </w:rPr>
        <w:t>consolazione</w:t>
      </w:r>
      <w:r>
        <w:t xml:space="preserve">, invece, è la grazia di saper cogliere e mostrare in ogni situazione, anche in quelle maggiormente segnate dalla delusione e dalla sofferenza, la presenza e l’azione compassionevole di Dio. Ora, san Paolo ci ricorda che la perseveranza e la consolazione ci vengono trasmesse in modo particolare </w:t>
      </w:r>
      <w:r>
        <w:rPr>
          <w:i/>
          <w:iCs/>
        </w:rPr>
        <w:t>dalle Scritture</w:t>
      </w:r>
      <w:r>
        <w:t xml:space="preserve"> (v. 4), cioè dalla Bibbia. Infatti la Parola di Dio, in primo luogo, ci porta a volgere lo sguardo a Gesù, a conoscerlo meglio e a conformarci a Lui, ad assomigliare sempre di più a Lui. In secondo luogo, la Parola ci rivela che il Signore è davvero «il Dio della perseveranza e della consolazione» (v. 5), che rimane sempre fedele al suo amore per noi, cioè che è perseverante nell’amore con noi, non si stanca di amarci! E’ perseverante: sempre ci ama! E si prende cura di noi, ricoprendo le nostre ferite con la carezza della sua bontà e della sua misericordia, cioè ci consola. Non si stanca neanche di consolarci.</w:t>
      </w:r>
    </w:p>
    <w:p w:rsidR="004C1562" w:rsidRDefault="004C1562" w:rsidP="004C1562">
      <w:pPr>
        <w:pStyle w:val="NormaleWeb"/>
        <w:jc w:val="both"/>
      </w:pPr>
      <w:r>
        <w:lastRenderedPageBreak/>
        <w:t xml:space="preserve">In tale prospettiva, si comprende anche l’affermazione iniziale dell’Apostolo: «Noi, che siamo i forti, abbiamo il dovere di portare le infermità dei deboli, senza compiacere noi stessi» (v. 1). Questa espressione «noi che siamo i forti» potrebbe sembrare presuntuosa, ma nella logica del Vangelo sappiamo che non è così, anzi, è proprio il contrario perché la nostra forza non viene da noi, ma dal Signore. Chi sperimenta nella propria vita l’amore fedele di Dio e la sua consolazione è in grado, anzi, in dovere di stare vicino ai fratelli più deboli e farsi carico delle loro fragilità. Se noi stiamo vicini al Signore, avremo quella fortezza per essere vicini ai più deboli, ai più bisognosi e consolarli e dare forza a loro. Questo è ciò che significa. Questo noi possiamo farlo senza autocompiacimento, ma sentendosi semplicemente come un “canale” che trasmette i doni del Signore; e così diventa concretamente un </w:t>
      </w:r>
      <w:r>
        <w:rPr>
          <w:i/>
          <w:iCs/>
        </w:rPr>
        <w:t>“seminatore” di speranza</w:t>
      </w:r>
      <w:r>
        <w:t>. E’ questo che il Signore ci chiede, con quella fortezza e quella capacità di consolare e essere seminatori di speranza. E oggi serve seminare speranza, ma non è facile …</w:t>
      </w:r>
    </w:p>
    <w:p w:rsidR="004C1562" w:rsidRDefault="004C1562" w:rsidP="004C1562">
      <w:pPr>
        <w:pStyle w:val="NormaleWeb"/>
        <w:jc w:val="both"/>
      </w:pPr>
      <w:r>
        <w:t xml:space="preserve">Il frutto di questo stile di vita non è una comunità in cui alcuni sono di “serie A”, cioè i forti, e altri di “serie B”, cioè i deboli. Il frutto invece è, come dice Paolo, «avere gli uni verso gli altri gli stessi sentimenti, sull’esempio di Cristo Gesù» (v. 5). La Parola di Dio alimenta </w:t>
      </w:r>
      <w:r>
        <w:rPr>
          <w:i/>
          <w:iCs/>
        </w:rPr>
        <w:t>una speranza che si traduce concretamente in condivisione, in servizio reciproco</w:t>
      </w:r>
      <w:r>
        <w:t>. Perché anche chi è “forte” si trova prima o poi a sperimentare la fragilità e ad avere bisogno del conforto degli altri; e viceversa nella debolezza si può sempre offrire un sorriso o una mano al fratello in difficoltà. Ed è una comunità così che “con un solo animo e una voce sola rende gloria a Dio” (</w:t>
      </w:r>
      <w:proofErr w:type="spellStart"/>
      <w:r>
        <w:t>cfr</w:t>
      </w:r>
      <w:proofErr w:type="spellEnd"/>
      <w:r>
        <w:t xml:space="preserve"> v. 6). Ma tutto questo è possibile se si mette al centro Cristo, e la sua Parola, perché Lui è il “forte”, Lui è quello che ci dà la fortezza, che ci dà la pazienza, che ci dà la speranza, che ci dà la consolazione. Lui è il “fratello forte” che si prende cura di ognuno di noi: tutti infatti abbiamo bisogno di essere caricati sulle spalle dal Buon Pastore e di sentirci avvolti dal suo sguardo tenero e premuroso.</w:t>
      </w:r>
    </w:p>
    <w:p w:rsidR="004C1562" w:rsidRDefault="004C1562" w:rsidP="004C1562">
      <w:pPr>
        <w:pStyle w:val="NormaleWeb"/>
        <w:jc w:val="both"/>
      </w:pPr>
      <w:r>
        <w:t>Cari amici, non ringrazieremo mai abbastanza Dio per il dono della sua Parola, che si rende presente nelle Scritture. È lì che il Padre del Signore nostro Gesù Cristo si rivela come «Dio della perseveranza e della consolazione». Ed è lì che diventiamo consapevoli di come la nostra speranza non si fondi sulle nostre capacità e sull</w:t>
      </w:r>
      <w:bookmarkStart w:id="0" w:name="_GoBack"/>
      <w:bookmarkEnd w:id="0"/>
      <w:r>
        <w:t>e nostre forze, ma sul sostegno di Dio e sulla fedeltà del suo amore, cioè sulla forza e la consolazione di Dio. Grazie.</w:t>
      </w:r>
    </w:p>
    <w:p w:rsidR="004C1562" w:rsidRDefault="004C1562" w:rsidP="004C1562">
      <w:pPr>
        <w:pStyle w:val="NormaleWeb"/>
        <w:jc w:val="both"/>
      </w:pPr>
    </w:p>
    <w:sectPr w:rsidR="004C1562">
      <w:pgSz w:w="11906" w:h="16838"/>
      <w:pgMar w:top="1417" w:right="1134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D49A6"/>
    <w:multiLevelType w:val="hybridMultilevel"/>
    <w:tmpl w:val="D242ABE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E2F08"/>
    <w:multiLevelType w:val="hybridMultilevel"/>
    <w:tmpl w:val="D242AB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F1CAD"/>
    <w:multiLevelType w:val="multilevel"/>
    <w:tmpl w:val="AE4E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30539"/>
    <w:multiLevelType w:val="hybridMultilevel"/>
    <w:tmpl w:val="3C1665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59C"/>
    <w:rsid w:val="00004638"/>
    <w:rsid w:val="0000655C"/>
    <w:rsid w:val="0004601B"/>
    <w:rsid w:val="00057747"/>
    <w:rsid w:val="000707F5"/>
    <w:rsid w:val="00071264"/>
    <w:rsid w:val="000A4EED"/>
    <w:rsid w:val="000B5AA7"/>
    <w:rsid w:val="000E72F5"/>
    <w:rsid w:val="000F1916"/>
    <w:rsid w:val="000F24BE"/>
    <w:rsid w:val="0010670F"/>
    <w:rsid w:val="001420E8"/>
    <w:rsid w:val="001446DC"/>
    <w:rsid w:val="00145645"/>
    <w:rsid w:val="001556C0"/>
    <w:rsid w:val="00173159"/>
    <w:rsid w:val="00176210"/>
    <w:rsid w:val="001850DC"/>
    <w:rsid w:val="0019162B"/>
    <w:rsid w:val="00197229"/>
    <w:rsid w:val="001B2BD3"/>
    <w:rsid w:val="001C415B"/>
    <w:rsid w:val="001E52D7"/>
    <w:rsid w:val="001F325A"/>
    <w:rsid w:val="00220BB9"/>
    <w:rsid w:val="00225F43"/>
    <w:rsid w:val="00251C00"/>
    <w:rsid w:val="002E1E98"/>
    <w:rsid w:val="002F3802"/>
    <w:rsid w:val="002F6474"/>
    <w:rsid w:val="002F72C3"/>
    <w:rsid w:val="003058AF"/>
    <w:rsid w:val="00321940"/>
    <w:rsid w:val="00335141"/>
    <w:rsid w:val="00340FF7"/>
    <w:rsid w:val="00346948"/>
    <w:rsid w:val="0037413D"/>
    <w:rsid w:val="003761B0"/>
    <w:rsid w:val="00376ED5"/>
    <w:rsid w:val="0037756A"/>
    <w:rsid w:val="00377709"/>
    <w:rsid w:val="0039746D"/>
    <w:rsid w:val="003B7A83"/>
    <w:rsid w:val="003C396F"/>
    <w:rsid w:val="003D0DF9"/>
    <w:rsid w:val="003F5673"/>
    <w:rsid w:val="00404FA7"/>
    <w:rsid w:val="00426B1B"/>
    <w:rsid w:val="00450547"/>
    <w:rsid w:val="00452426"/>
    <w:rsid w:val="00454E95"/>
    <w:rsid w:val="0046432E"/>
    <w:rsid w:val="00465158"/>
    <w:rsid w:val="004775C9"/>
    <w:rsid w:val="00484A4A"/>
    <w:rsid w:val="0049660A"/>
    <w:rsid w:val="004C1562"/>
    <w:rsid w:val="004C4962"/>
    <w:rsid w:val="004C797F"/>
    <w:rsid w:val="004D1E87"/>
    <w:rsid w:val="004E4DA9"/>
    <w:rsid w:val="004F32D5"/>
    <w:rsid w:val="00510603"/>
    <w:rsid w:val="00516847"/>
    <w:rsid w:val="00527470"/>
    <w:rsid w:val="00537876"/>
    <w:rsid w:val="00541BCC"/>
    <w:rsid w:val="0056227C"/>
    <w:rsid w:val="00563001"/>
    <w:rsid w:val="005661D7"/>
    <w:rsid w:val="0056665B"/>
    <w:rsid w:val="00580FC1"/>
    <w:rsid w:val="005835FE"/>
    <w:rsid w:val="00586B75"/>
    <w:rsid w:val="005A0311"/>
    <w:rsid w:val="005D0EA4"/>
    <w:rsid w:val="005D6C9C"/>
    <w:rsid w:val="005F5FD7"/>
    <w:rsid w:val="00627709"/>
    <w:rsid w:val="00633E65"/>
    <w:rsid w:val="00683E26"/>
    <w:rsid w:val="00686928"/>
    <w:rsid w:val="006A07C7"/>
    <w:rsid w:val="006A503D"/>
    <w:rsid w:val="006B6E0D"/>
    <w:rsid w:val="006D1B6D"/>
    <w:rsid w:val="006D7DFE"/>
    <w:rsid w:val="006E23F2"/>
    <w:rsid w:val="006E65DD"/>
    <w:rsid w:val="006F0626"/>
    <w:rsid w:val="006F35AB"/>
    <w:rsid w:val="006F40FA"/>
    <w:rsid w:val="007058E3"/>
    <w:rsid w:val="00737143"/>
    <w:rsid w:val="007412F5"/>
    <w:rsid w:val="00770766"/>
    <w:rsid w:val="00782A8D"/>
    <w:rsid w:val="00790D83"/>
    <w:rsid w:val="00795F57"/>
    <w:rsid w:val="007C2D84"/>
    <w:rsid w:val="007D1424"/>
    <w:rsid w:val="007D5D70"/>
    <w:rsid w:val="007E1918"/>
    <w:rsid w:val="007E216B"/>
    <w:rsid w:val="00817752"/>
    <w:rsid w:val="0082047A"/>
    <w:rsid w:val="00840AA3"/>
    <w:rsid w:val="00857FB2"/>
    <w:rsid w:val="008734D6"/>
    <w:rsid w:val="008A59C3"/>
    <w:rsid w:val="008A6CD3"/>
    <w:rsid w:val="008B4F0A"/>
    <w:rsid w:val="008C3FB1"/>
    <w:rsid w:val="008E1FA9"/>
    <w:rsid w:val="00921A5A"/>
    <w:rsid w:val="009223DC"/>
    <w:rsid w:val="009653EA"/>
    <w:rsid w:val="00965708"/>
    <w:rsid w:val="0096595F"/>
    <w:rsid w:val="009858F2"/>
    <w:rsid w:val="00A019DA"/>
    <w:rsid w:val="00A05FE1"/>
    <w:rsid w:val="00A07A6A"/>
    <w:rsid w:val="00A07E40"/>
    <w:rsid w:val="00A13BF2"/>
    <w:rsid w:val="00A443F8"/>
    <w:rsid w:val="00A4459C"/>
    <w:rsid w:val="00A639A6"/>
    <w:rsid w:val="00A72566"/>
    <w:rsid w:val="00A90967"/>
    <w:rsid w:val="00A91B9E"/>
    <w:rsid w:val="00AB2AE2"/>
    <w:rsid w:val="00AC1D43"/>
    <w:rsid w:val="00AD3938"/>
    <w:rsid w:val="00AE7117"/>
    <w:rsid w:val="00AE76BD"/>
    <w:rsid w:val="00B63E9A"/>
    <w:rsid w:val="00B855E3"/>
    <w:rsid w:val="00B90D53"/>
    <w:rsid w:val="00B93120"/>
    <w:rsid w:val="00BA5F81"/>
    <w:rsid w:val="00BA6208"/>
    <w:rsid w:val="00BB20DB"/>
    <w:rsid w:val="00BB6AE3"/>
    <w:rsid w:val="00BC61EF"/>
    <w:rsid w:val="00BE1C0C"/>
    <w:rsid w:val="00BF3BA1"/>
    <w:rsid w:val="00C22D11"/>
    <w:rsid w:val="00C40EF0"/>
    <w:rsid w:val="00C8634F"/>
    <w:rsid w:val="00C86CAC"/>
    <w:rsid w:val="00CB6B22"/>
    <w:rsid w:val="00CD5076"/>
    <w:rsid w:val="00CD5888"/>
    <w:rsid w:val="00D32E57"/>
    <w:rsid w:val="00D47C99"/>
    <w:rsid w:val="00D63D9F"/>
    <w:rsid w:val="00D72F95"/>
    <w:rsid w:val="00D973D3"/>
    <w:rsid w:val="00DA7583"/>
    <w:rsid w:val="00DD4378"/>
    <w:rsid w:val="00DF0719"/>
    <w:rsid w:val="00DF5F40"/>
    <w:rsid w:val="00E07E75"/>
    <w:rsid w:val="00E17CFE"/>
    <w:rsid w:val="00E3210C"/>
    <w:rsid w:val="00E370CC"/>
    <w:rsid w:val="00E649B6"/>
    <w:rsid w:val="00E70757"/>
    <w:rsid w:val="00E741F8"/>
    <w:rsid w:val="00E74CC6"/>
    <w:rsid w:val="00E8050C"/>
    <w:rsid w:val="00E9103A"/>
    <w:rsid w:val="00E97F1E"/>
    <w:rsid w:val="00EA20CD"/>
    <w:rsid w:val="00EA6FBA"/>
    <w:rsid w:val="00ED7350"/>
    <w:rsid w:val="00F02278"/>
    <w:rsid w:val="00F220B2"/>
    <w:rsid w:val="00F52746"/>
    <w:rsid w:val="00F62594"/>
    <w:rsid w:val="00F758DE"/>
    <w:rsid w:val="00F80531"/>
    <w:rsid w:val="00F818E5"/>
    <w:rsid w:val="00FA4B2F"/>
    <w:rsid w:val="00FB509E"/>
    <w:rsid w:val="00FB7909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7AF91D-9220-4CED-9A97-18EE0C18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708" w:firstLine="708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6521" w:firstLine="708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ind w:left="567"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ind w:left="-284" w:firstLine="993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rsid w:val="00454E9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link w:val="RientrocorpodeltestoCarattere"/>
    <w:pPr>
      <w:ind w:left="708" w:firstLine="708"/>
      <w:jc w:val="both"/>
    </w:pPr>
    <w:rPr>
      <w:sz w:val="28"/>
    </w:rPr>
  </w:style>
  <w:style w:type="paragraph" w:styleId="Testonotaapidipagina">
    <w:name w:val="footnote text"/>
    <w:basedOn w:val="Normale"/>
    <w:semiHidden/>
    <w:rsid w:val="00454E95"/>
    <w:rPr>
      <w:lang w:bidi="ar-SA"/>
    </w:rPr>
  </w:style>
  <w:style w:type="character" w:customStyle="1" w:styleId="textexposedshow">
    <w:name w:val="text_exposed_show"/>
    <w:basedOn w:val="Carpredefinitoparagrafo"/>
    <w:rsid w:val="0037413D"/>
  </w:style>
  <w:style w:type="paragraph" w:styleId="Testofumetto">
    <w:name w:val="Balloon Text"/>
    <w:basedOn w:val="Normale"/>
    <w:semiHidden/>
    <w:rsid w:val="002F6474"/>
    <w:rPr>
      <w:rFonts w:ascii="Tahoma" w:hAnsi="Tahoma" w:cs="Tahoma"/>
      <w:sz w:val="16"/>
      <w:szCs w:val="16"/>
    </w:rPr>
  </w:style>
  <w:style w:type="paragraph" w:customStyle="1" w:styleId="ilfoglio-occhiello">
    <w:name w:val="ilfoglio-occhiell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re-dettaglio">
    <w:name w:val="pre-dettagli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rticolo-dettagli">
    <w:name w:val="articolo-dettagli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Collegamentoipertestuale">
    <w:name w:val="Hyperlink"/>
    <w:rsid w:val="003D0DF9"/>
    <w:rPr>
      <w:color w:val="0000FF"/>
      <w:u w:val="single"/>
    </w:rPr>
  </w:style>
  <w:style w:type="character" w:customStyle="1" w:styleId="comment-icon">
    <w:name w:val="comment-icon"/>
    <w:basedOn w:val="Carpredefinitoparagrafo"/>
    <w:rsid w:val="003D0DF9"/>
  </w:style>
  <w:style w:type="character" w:customStyle="1" w:styleId="nr-comments">
    <w:name w:val="nr-comments"/>
    <w:basedOn w:val="Carpredefinitoparagrafo"/>
    <w:rsid w:val="003D0DF9"/>
  </w:style>
  <w:style w:type="character" w:customStyle="1" w:styleId="email">
    <w:name w:val="email"/>
    <w:basedOn w:val="Carpredefinitoparagrafo"/>
    <w:rsid w:val="003D0DF9"/>
  </w:style>
  <w:style w:type="paragraph" w:styleId="NormaleWeb">
    <w:name w:val="Normal (Web)"/>
    <w:basedOn w:val="Normale"/>
    <w:uiPriority w:val="99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qFormat/>
    <w:rsid w:val="003D0DF9"/>
    <w:rPr>
      <w:b/>
      <w:bCs/>
    </w:rPr>
  </w:style>
  <w:style w:type="character" w:styleId="Enfasicorsivo">
    <w:name w:val="Emphasis"/>
    <w:qFormat/>
    <w:rsid w:val="0019162B"/>
    <w:rPr>
      <w:i/>
      <w:iCs/>
    </w:rPr>
  </w:style>
  <w:style w:type="paragraph" w:customStyle="1" w:styleId="Default">
    <w:name w:val="Default"/>
    <w:rsid w:val="00A7256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msolistparagraph0">
    <w:name w:val="msolistparagraph"/>
    <w:basedOn w:val="Normale"/>
    <w:rsid w:val="003C396F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ep">
    <w:name w:val="sep"/>
    <w:basedOn w:val="Carpredefinitoparagrafo"/>
    <w:rsid w:val="006A503D"/>
  </w:style>
  <w:style w:type="character" w:customStyle="1" w:styleId="in-widget">
    <w:name w:val="in-widget"/>
    <w:basedOn w:val="Carpredefinitoparagrafo"/>
    <w:rsid w:val="006A503D"/>
  </w:style>
  <w:style w:type="character" w:customStyle="1" w:styleId="in-right">
    <w:name w:val="in-right"/>
    <w:basedOn w:val="Carpredefinitoparagrafo"/>
    <w:rsid w:val="006A503D"/>
  </w:style>
  <w:style w:type="character" w:customStyle="1" w:styleId="Titolo1Carattere">
    <w:name w:val="Titolo 1 Carattere"/>
    <w:link w:val="Titolo1"/>
    <w:locked/>
    <w:rsid w:val="004F32D5"/>
    <w:rPr>
      <w:sz w:val="24"/>
      <w:lang w:val="it-IT" w:eastAsia="it-IT" w:bidi="he-IL"/>
    </w:rPr>
  </w:style>
  <w:style w:type="character" w:customStyle="1" w:styleId="RientrocorpodeltestoCarattere">
    <w:name w:val="Rientro corpo del testo Carattere"/>
    <w:link w:val="Rientrocorpodeltesto"/>
    <w:locked/>
    <w:rsid w:val="004F32D5"/>
    <w:rPr>
      <w:sz w:val="28"/>
      <w:lang w:val="it-IT"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STRUTTURA CONVENZIONATA</vt:lpstr>
    </vt:vector>
  </TitlesOfParts>
  <Company/>
  <LinksUpToDate>false</LinksUpToDate>
  <CharactersWithSpaces>4788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http://www.vatican.va/archive/hist_councils/ii_vatican_council/documents/vat-ii_const_19651118_dei-verbum_it.html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STRUTTURA CONVENZIONATA</dc:title>
  <dc:subject/>
  <dc:creator>Dott. Giuseppe Sanfilippo</dc:creator>
  <cp:keywords/>
  <dc:description/>
  <cp:lastModifiedBy>Utente1</cp:lastModifiedBy>
  <cp:revision>2</cp:revision>
  <cp:lastPrinted>2015-11-17T11:49:00Z</cp:lastPrinted>
  <dcterms:created xsi:type="dcterms:W3CDTF">2017-03-24T20:07:00Z</dcterms:created>
  <dcterms:modified xsi:type="dcterms:W3CDTF">2017-03-24T20:07:00Z</dcterms:modified>
</cp:coreProperties>
</file>